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97" w:rsidRDefault="00954997" w:rsidP="00954997">
      <w:pPr>
        <w:jc w:val="center"/>
        <w:rPr>
          <w:rFonts w:cs="Arial"/>
          <w:b/>
          <w:bCs/>
          <w:sz w:val="32"/>
          <w:szCs w:val="32"/>
        </w:rPr>
      </w:pPr>
      <w:r>
        <w:rPr>
          <w:rFonts w:cs="Arial"/>
          <w:b/>
          <w:bCs/>
          <w:sz w:val="32"/>
          <w:szCs w:val="32"/>
        </w:rPr>
        <w:t>АДМИНИСТРАЦИЯ</w:t>
      </w:r>
    </w:p>
    <w:p w:rsidR="00954997" w:rsidRPr="007A442E" w:rsidRDefault="00954997" w:rsidP="00954997">
      <w:pPr>
        <w:jc w:val="center"/>
        <w:rPr>
          <w:rFonts w:cs="Arial"/>
          <w:b/>
          <w:bCs/>
          <w:sz w:val="32"/>
          <w:szCs w:val="32"/>
        </w:rPr>
      </w:pPr>
      <w:r w:rsidRPr="007A442E">
        <w:rPr>
          <w:rFonts w:cs="Arial"/>
          <w:b/>
          <w:bCs/>
          <w:sz w:val="32"/>
          <w:szCs w:val="32"/>
        </w:rPr>
        <w:t>ГОСТОМЛЯНСКОГО СЕЛЬСОВЕТА</w:t>
      </w:r>
    </w:p>
    <w:p w:rsidR="00954997" w:rsidRPr="007A442E" w:rsidRDefault="00954997" w:rsidP="00954997">
      <w:pPr>
        <w:jc w:val="center"/>
        <w:rPr>
          <w:rFonts w:cs="Arial"/>
          <w:b/>
          <w:bCs/>
          <w:sz w:val="32"/>
          <w:szCs w:val="32"/>
        </w:rPr>
      </w:pPr>
      <w:r w:rsidRPr="007A442E">
        <w:rPr>
          <w:rFonts w:cs="Arial"/>
          <w:b/>
          <w:bCs/>
          <w:sz w:val="32"/>
          <w:szCs w:val="32"/>
        </w:rPr>
        <w:t>МЕДВЕНСКИЙ РАЙОН</w:t>
      </w:r>
    </w:p>
    <w:p w:rsidR="00954997" w:rsidRPr="007A442E" w:rsidRDefault="00954997" w:rsidP="00954997">
      <w:pPr>
        <w:jc w:val="center"/>
        <w:rPr>
          <w:rFonts w:cs="Arial"/>
          <w:b/>
          <w:bCs/>
          <w:sz w:val="32"/>
          <w:szCs w:val="32"/>
        </w:rPr>
      </w:pPr>
      <w:r w:rsidRPr="007A442E">
        <w:rPr>
          <w:rFonts w:cs="Arial"/>
          <w:b/>
          <w:bCs/>
          <w:sz w:val="32"/>
          <w:szCs w:val="32"/>
        </w:rPr>
        <w:t>КУРСКАЯ ОБЛАСТЬ</w:t>
      </w:r>
    </w:p>
    <w:p w:rsidR="00954997" w:rsidRDefault="00954997" w:rsidP="00954997">
      <w:pPr>
        <w:tabs>
          <w:tab w:val="left" w:pos="5235"/>
        </w:tabs>
        <w:ind w:left="-360"/>
        <w:rPr>
          <w:rFonts w:cs="Arial"/>
          <w:sz w:val="32"/>
          <w:szCs w:val="32"/>
        </w:rPr>
      </w:pPr>
      <w:r>
        <w:rPr>
          <w:rFonts w:cs="Arial"/>
          <w:sz w:val="32"/>
          <w:szCs w:val="32"/>
        </w:rPr>
        <w:tab/>
      </w:r>
    </w:p>
    <w:p w:rsidR="00954997" w:rsidRPr="007A442E" w:rsidRDefault="00954997" w:rsidP="00954997">
      <w:pPr>
        <w:tabs>
          <w:tab w:val="left" w:pos="5235"/>
        </w:tabs>
        <w:ind w:left="-360"/>
        <w:rPr>
          <w:rFonts w:cs="Arial"/>
          <w:sz w:val="32"/>
          <w:szCs w:val="32"/>
        </w:rPr>
      </w:pPr>
    </w:p>
    <w:p w:rsidR="00954997" w:rsidRDefault="00954997" w:rsidP="00954997">
      <w:pPr>
        <w:spacing w:line="360" w:lineRule="auto"/>
        <w:jc w:val="center"/>
        <w:rPr>
          <w:rFonts w:cs="Arial"/>
          <w:b/>
          <w:bCs/>
          <w:sz w:val="32"/>
          <w:szCs w:val="32"/>
        </w:rPr>
      </w:pPr>
      <w:r w:rsidRPr="007A442E">
        <w:rPr>
          <w:rFonts w:cs="Arial"/>
          <w:b/>
          <w:bCs/>
          <w:sz w:val="32"/>
          <w:szCs w:val="32"/>
        </w:rPr>
        <w:t>П О С Т А Н О В Л Е Н И Е</w:t>
      </w:r>
    </w:p>
    <w:p w:rsidR="00954997" w:rsidRDefault="00954997" w:rsidP="00954997">
      <w:pPr>
        <w:rPr>
          <w:rFonts w:eastAsia="Calibri" w:cs="Arial"/>
          <w:b/>
          <w:bCs/>
          <w:color w:val="00000A"/>
          <w:sz w:val="32"/>
          <w:szCs w:val="32"/>
        </w:rPr>
      </w:pPr>
      <w:r>
        <w:rPr>
          <w:rFonts w:eastAsia="Calibri" w:cs="Arial"/>
          <w:b/>
          <w:bCs/>
          <w:color w:val="00000A"/>
          <w:sz w:val="32"/>
          <w:szCs w:val="32"/>
        </w:rPr>
        <w:t>05.05.2023</w:t>
      </w:r>
      <w:r w:rsidRPr="009E4760">
        <w:rPr>
          <w:rFonts w:eastAsia="Calibri" w:cs="Arial"/>
          <w:b/>
          <w:bCs/>
          <w:color w:val="00000A"/>
          <w:sz w:val="32"/>
          <w:szCs w:val="32"/>
        </w:rPr>
        <w:t xml:space="preserve"> г.       </w:t>
      </w:r>
      <w:r>
        <w:rPr>
          <w:rFonts w:eastAsia="Calibri" w:cs="Arial"/>
          <w:b/>
          <w:bCs/>
          <w:color w:val="00000A"/>
          <w:sz w:val="32"/>
          <w:szCs w:val="32"/>
        </w:rPr>
        <w:t xml:space="preserve">                 </w:t>
      </w:r>
      <w:r w:rsidRPr="009E4760">
        <w:rPr>
          <w:rFonts w:eastAsia="Calibri" w:cs="Arial"/>
          <w:b/>
          <w:bCs/>
          <w:color w:val="00000A"/>
          <w:sz w:val="32"/>
          <w:szCs w:val="32"/>
        </w:rPr>
        <w:t xml:space="preserve">№ </w:t>
      </w:r>
      <w:r>
        <w:rPr>
          <w:rFonts w:eastAsia="Calibri" w:cs="Arial"/>
          <w:b/>
          <w:bCs/>
          <w:color w:val="00000A"/>
          <w:sz w:val="32"/>
          <w:szCs w:val="32"/>
        </w:rPr>
        <w:t>32</w:t>
      </w:r>
      <w:r w:rsidRPr="009E4760">
        <w:rPr>
          <w:rFonts w:eastAsia="Calibri" w:cs="Arial"/>
          <w:b/>
          <w:bCs/>
          <w:color w:val="00000A"/>
          <w:sz w:val="32"/>
          <w:szCs w:val="32"/>
        </w:rPr>
        <w:t>-па</w:t>
      </w:r>
    </w:p>
    <w:p w:rsidR="00954997" w:rsidRDefault="00954997" w:rsidP="00954997">
      <w:pPr>
        <w:rPr>
          <w:rFonts w:cs="Arial"/>
          <w:sz w:val="24"/>
        </w:rPr>
      </w:pPr>
    </w:p>
    <w:p w:rsidR="00954997" w:rsidRPr="00E90BE6" w:rsidRDefault="00954997" w:rsidP="00954997">
      <w:pPr>
        <w:tabs>
          <w:tab w:val="left" w:pos="5812"/>
        </w:tabs>
        <w:ind w:right="-2"/>
        <w:jc w:val="center"/>
        <w:rPr>
          <w:b/>
          <w:sz w:val="32"/>
          <w:szCs w:val="32"/>
        </w:rPr>
      </w:pPr>
      <w:r w:rsidRPr="00E90BE6">
        <w:rPr>
          <w:b/>
          <w:color w:val="000000"/>
          <w:sz w:val="32"/>
          <w:szCs w:val="32"/>
        </w:rPr>
        <w:t xml:space="preserve">О назначении общественных обсуждений по проекту </w:t>
      </w:r>
      <w:r w:rsidRPr="00E90BE6">
        <w:rPr>
          <w:b/>
          <w:sz w:val="32"/>
          <w:szCs w:val="32"/>
        </w:rPr>
        <w:t xml:space="preserve">Доклада о правоприменительной практике при осуществлении </w:t>
      </w:r>
      <w:r w:rsidRPr="00E90BE6">
        <w:rPr>
          <w:b/>
          <w:bCs/>
          <w:color w:val="000000"/>
          <w:sz w:val="32"/>
          <w:szCs w:val="32"/>
        </w:rPr>
        <w:t>муниципального контроля в сфере благоустройства на территории</w:t>
      </w:r>
      <w:r w:rsidRPr="00E90BE6">
        <w:rPr>
          <w:b/>
          <w:color w:val="000000"/>
          <w:sz w:val="32"/>
          <w:szCs w:val="32"/>
        </w:rPr>
        <w:t xml:space="preserve"> </w:t>
      </w:r>
      <w:r w:rsidRPr="00E90BE6">
        <w:rPr>
          <w:b/>
          <w:sz w:val="32"/>
          <w:szCs w:val="32"/>
        </w:rPr>
        <w:t>муниципального образования «</w:t>
      </w:r>
      <w:r>
        <w:rPr>
          <w:b/>
          <w:sz w:val="32"/>
          <w:szCs w:val="32"/>
        </w:rPr>
        <w:t>Гостомлянский</w:t>
      </w:r>
      <w:r w:rsidRPr="00E90BE6">
        <w:rPr>
          <w:b/>
          <w:sz w:val="32"/>
          <w:szCs w:val="32"/>
        </w:rPr>
        <w:t xml:space="preserve"> сельсовет» Медвенского района Курской области за 2022 год</w:t>
      </w:r>
    </w:p>
    <w:p w:rsidR="00954997" w:rsidRDefault="00954997" w:rsidP="00954997">
      <w:pPr>
        <w:pStyle w:val="a4"/>
        <w:tabs>
          <w:tab w:val="left" w:pos="5812"/>
        </w:tabs>
        <w:spacing w:after="0"/>
        <w:ind w:right="3968"/>
        <w:jc w:val="both"/>
        <w:rPr>
          <w:b/>
          <w:color w:val="000000"/>
        </w:rPr>
      </w:pPr>
    </w:p>
    <w:p w:rsidR="00954997" w:rsidRPr="00C178CE" w:rsidRDefault="00954997" w:rsidP="00954997">
      <w:pPr>
        <w:pStyle w:val="a4"/>
        <w:tabs>
          <w:tab w:val="left" w:pos="5812"/>
        </w:tabs>
        <w:spacing w:after="0"/>
        <w:ind w:right="3968"/>
        <w:jc w:val="both"/>
        <w:rPr>
          <w:b/>
          <w:color w:val="000000"/>
        </w:rPr>
      </w:pPr>
    </w:p>
    <w:p w:rsidR="00954997" w:rsidRPr="00E90BE6" w:rsidRDefault="00954997" w:rsidP="00954997">
      <w:pPr>
        <w:ind w:firstLine="709"/>
        <w:jc w:val="both"/>
        <w:rPr>
          <w:rFonts w:cs="Arial"/>
          <w:sz w:val="24"/>
        </w:rPr>
      </w:pPr>
      <w:r w:rsidRPr="00E90BE6">
        <w:rPr>
          <w:rFonts w:cs="Arial"/>
          <w:sz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cs="Arial"/>
          <w:sz w:val="24"/>
        </w:rPr>
        <w:t>Гостомлянский</w:t>
      </w:r>
      <w:r w:rsidRPr="00E90BE6">
        <w:rPr>
          <w:rFonts w:cs="Arial"/>
          <w:sz w:val="24"/>
        </w:rPr>
        <w:t xml:space="preserve"> сельсовет» Медвенского района Курской области, решения Собрания депутатов </w:t>
      </w:r>
      <w:r>
        <w:rPr>
          <w:rFonts w:cs="Arial"/>
          <w:sz w:val="24"/>
        </w:rPr>
        <w:t xml:space="preserve">Гостомлянского </w:t>
      </w:r>
      <w:r w:rsidRPr="00E90BE6">
        <w:rPr>
          <w:rFonts w:cs="Arial"/>
          <w:sz w:val="24"/>
        </w:rPr>
        <w:t xml:space="preserve">сельсовета Медвенского района от 12.11.2021 № </w:t>
      </w:r>
      <w:r>
        <w:rPr>
          <w:rFonts w:cs="Arial"/>
          <w:sz w:val="24"/>
        </w:rPr>
        <w:t>107/355</w:t>
      </w:r>
      <w:r w:rsidRPr="00E90BE6">
        <w:rPr>
          <w:rFonts w:cs="Arial"/>
          <w:sz w:val="24"/>
        </w:rPr>
        <w:t xml:space="preserve"> «</w:t>
      </w:r>
      <w:r w:rsidRPr="00E90BE6">
        <w:rPr>
          <w:rFonts w:cs="Arial"/>
          <w:bCs/>
          <w:color w:val="000000"/>
          <w:sz w:val="24"/>
        </w:rPr>
        <w:t xml:space="preserve">Об утверждении Положения о муниципальном контроле в сфере благоустройства на территории </w:t>
      </w:r>
      <w:r w:rsidRPr="00E90BE6">
        <w:rPr>
          <w:rFonts w:cs="Arial"/>
          <w:bCs/>
          <w:sz w:val="24"/>
        </w:rPr>
        <w:t>муниципального образования «</w:t>
      </w:r>
      <w:r>
        <w:rPr>
          <w:rFonts w:cs="Arial"/>
          <w:bCs/>
          <w:sz w:val="24"/>
        </w:rPr>
        <w:t>Гостомлянский</w:t>
      </w:r>
      <w:r w:rsidRPr="00E90BE6">
        <w:rPr>
          <w:rFonts w:cs="Arial"/>
          <w:bCs/>
          <w:sz w:val="24"/>
        </w:rPr>
        <w:t xml:space="preserve"> сельсовет» Медвенского района Курской области», </w:t>
      </w:r>
      <w:r w:rsidRPr="00E90BE6">
        <w:rPr>
          <w:rFonts w:cs="Arial"/>
          <w:sz w:val="24"/>
        </w:rPr>
        <w:t xml:space="preserve">Администрация </w:t>
      </w:r>
      <w:r>
        <w:rPr>
          <w:rFonts w:cs="Arial"/>
          <w:sz w:val="24"/>
        </w:rPr>
        <w:t>Гостомлянского</w:t>
      </w:r>
      <w:r w:rsidRPr="00E90BE6">
        <w:rPr>
          <w:rFonts w:cs="Arial"/>
          <w:sz w:val="24"/>
        </w:rPr>
        <w:t xml:space="preserve"> сельсовета Медвенского района Курской области </w:t>
      </w:r>
      <w:r w:rsidRPr="00E90BE6">
        <w:rPr>
          <w:rFonts w:cs="Arial"/>
          <w:bCs/>
          <w:sz w:val="24"/>
        </w:rPr>
        <w:t>ПОСТАНОВЛЯЕТ:</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 xml:space="preserve">1. Провести на территории </w:t>
      </w:r>
      <w:r>
        <w:rPr>
          <w:rFonts w:ascii="Arial" w:hAnsi="Arial" w:cs="Arial"/>
          <w:bCs/>
          <w:color w:val="000000"/>
        </w:rPr>
        <w:t>Гостомлянского</w:t>
      </w:r>
      <w:r w:rsidRPr="00E90BE6">
        <w:rPr>
          <w:rFonts w:ascii="Arial" w:hAnsi="Arial" w:cs="Arial"/>
          <w:color w:val="000000"/>
        </w:rPr>
        <w:t xml:space="preserve"> сельсовета Медвенского района общественные обсуждения по проекту </w:t>
      </w:r>
      <w:r w:rsidRPr="00E90BE6">
        <w:rPr>
          <w:rFonts w:ascii="Arial" w:hAnsi="Arial" w:cs="Arial"/>
        </w:rPr>
        <w:t xml:space="preserve">Доклада о правоприменительной практике при осуществлении </w:t>
      </w:r>
      <w:r w:rsidRPr="00E90BE6">
        <w:rPr>
          <w:rFonts w:ascii="Arial" w:hAnsi="Arial" w:cs="Arial"/>
          <w:bCs/>
          <w:color w:val="000000"/>
        </w:rPr>
        <w:t>муниципального контроля в сфере благоустройства на территории</w:t>
      </w:r>
      <w:r w:rsidRPr="00E90BE6">
        <w:rPr>
          <w:rFonts w:ascii="Arial" w:hAnsi="Arial" w:cs="Arial"/>
          <w:color w:val="000000"/>
        </w:rPr>
        <w:t xml:space="preserve"> </w:t>
      </w:r>
      <w:r w:rsidRPr="00E90BE6">
        <w:rPr>
          <w:rFonts w:ascii="Arial" w:hAnsi="Arial" w:cs="Arial"/>
        </w:rPr>
        <w:t>муниципального образования «</w:t>
      </w:r>
      <w:r>
        <w:rPr>
          <w:rFonts w:ascii="Arial" w:hAnsi="Arial" w:cs="Arial"/>
        </w:rPr>
        <w:t>Гостомлянский</w:t>
      </w:r>
      <w:r w:rsidRPr="00E90BE6">
        <w:rPr>
          <w:rFonts w:ascii="Arial" w:hAnsi="Arial" w:cs="Arial"/>
        </w:rPr>
        <w:t xml:space="preserve"> сельсовет» Медвенского района Курской области за 2022 год.</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 xml:space="preserve">2. Общественные обсуждения провести с </w:t>
      </w:r>
      <w:r>
        <w:rPr>
          <w:rFonts w:ascii="Arial" w:hAnsi="Arial" w:cs="Arial"/>
          <w:color w:val="000000"/>
        </w:rPr>
        <w:t>05 мая</w:t>
      </w:r>
      <w:r w:rsidRPr="00E90BE6">
        <w:rPr>
          <w:rFonts w:ascii="Arial" w:hAnsi="Arial" w:cs="Arial"/>
          <w:color w:val="000000"/>
        </w:rPr>
        <w:t xml:space="preserve"> по </w:t>
      </w:r>
      <w:r>
        <w:rPr>
          <w:rFonts w:ascii="Arial" w:hAnsi="Arial" w:cs="Arial"/>
          <w:color w:val="000000"/>
        </w:rPr>
        <w:t>05 июня</w:t>
      </w:r>
      <w:r w:rsidRPr="00E90BE6">
        <w:rPr>
          <w:rFonts w:ascii="Arial" w:hAnsi="Arial" w:cs="Arial"/>
          <w:color w:val="000000"/>
        </w:rPr>
        <w:t xml:space="preserve"> 2023 года.</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 xml:space="preserve">3. Администрации </w:t>
      </w:r>
      <w:r>
        <w:rPr>
          <w:rFonts w:ascii="Arial" w:hAnsi="Arial" w:cs="Arial"/>
          <w:bCs/>
          <w:color w:val="000000"/>
        </w:rPr>
        <w:t>Гостомлянского</w:t>
      </w:r>
      <w:r w:rsidRPr="00E90BE6">
        <w:rPr>
          <w:rFonts w:ascii="Arial" w:hAnsi="Arial" w:cs="Arial"/>
          <w:color w:val="000000"/>
        </w:rPr>
        <w:t xml:space="preserve"> сельсовета Медвенского района:</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1) организовать размещение уведомления о начале общественных обсуждений на официальном сайте муниципального образования «</w:t>
      </w:r>
      <w:r>
        <w:rPr>
          <w:rFonts w:ascii="Arial" w:hAnsi="Arial" w:cs="Arial"/>
          <w:color w:val="000000"/>
        </w:rPr>
        <w:t>Гостомлянский</w:t>
      </w:r>
      <w:r w:rsidRPr="00E90BE6">
        <w:rPr>
          <w:rFonts w:ascii="Arial" w:hAnsi="Arial" w:cs="Arial"/>
          <w:color w:val="000000"/>
        </w:rPr>
        <w:t xml:space="preserve"> сельсовет» Медвенского района Курской области в сети «Интернет».</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 xml:space="preserve">2) в период с </w:t>
      </w:r>
      <w:r>
        <w:rPr>
          <w:rFonts w:ascii="Arial" w:hAnsi="Arial" w:cs="Arial"/>
          <w:color w:val="000000"/>
        </w:rPr>
        <w:t>05 мая</w:t>
      </w:r>
      <w:r w:rsidRPr="00E90BE6">
        <w:rPr>
          <w:rFonts w:ascii="Arial" w:hAnsi="Arial" w:cs="Arial"/>
          <w:color w:val="000000"/>
        </w:rPr>
        <w:t xml:space="preserve"> по </w:t>
      </w:r>
      <w:r>
        <w:rPr>
          <w:rFonts w:ascii="Arial" w:hAnsi="Arial" w:cs="Arial"/>
          <w:color w:val="000000"/>
        </w:rPr>
        <w:t>05 июня</w:t>
      </w:r>
      <w:r w:rsidRPr="00E90BE6">
        <w:rPr>
          <w:rFonts w:ascii="Arial" w:hAnsi="Arial" w:cs="Arial"/>
          <w:color w:val="000000"/>
        </w:rPr>
        <w:t xml:space="preserve"> 2023 года рассмотреть предложения, поданные в период общественного обсуждения. По каждому предложению сформировать мотивированное заключение об их учёте (в том числе частичном) или отклонении;</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 xml:space="preserve">3) в период с </w:t>
      </w:r>
      <w:r>
        <w:rPr>
          <w:rFonts w:ascii="Arial" w:hAnsi="Arial" w:cs="Arial"/>
          <w:color w:val="000000"/>
        </w:rPr>
        <w:t>05 июня</w:t>
      </w:r>
      <w:r w:rsidRPr="00E90BE6">
        <w:rPr>
          <w:rFonts w:ascii="Arial" w:hAnsi="Arial" w:cs="Arial"/>
          <w:color w:val="000000"/>
        </w:rPr>
        <w:t xml:space="preserve"> по </w:t>
      </w:r>
      <w:r>
        <w:rPr>
          <w:rFonts w:ascii="Arial" w:hAnsi="Arial" w:cs="Arial"/>
          <w:color w:val="000000"/>
        </w:rPr>
        <w:t>14 июня</w:t>
      </w:r>
      <w:r w:rsidRPr="00E90BE6">
        <w:rPr>
          <w:rFonts w:ascii="Arial" w:hAnsi="Arial" w:cs="Arial"/>
          <w:color w:val="000000"/>
        </w:rPr>
        <w:t xml:space="preserve"> 2023 года рассмотреть проект </w:t>
      </w:r>
      <w:r w:rsidRPr="00E90BE6">
        <w:rPr>
          <w:rFonts w:ascii="Arial" w:hAnsi="Arial" w:cs="Arial"/>
        </w:rPr>
        <w:t xml:space="preserve">Доклада о правоприменительной практике при осуществлении </w:t>
      </w:r>
      <w:r w:rsidRPr="00E90BE6">
        <w:rPr>
          <w:rFonts w:ascii="Arial" w:hAnsi="Arial" w:cs="Arial"/>
          <w:bCs/>
          <w:color w:val="000000"/>
        </w:rPr>
        <w:t>муниципального контроля в сфере благоустройства на территории</w:t>
      </w:r>
      <w:r w:rsidRPr="00E90BE6">
        <w:rPr>
          <w:rFonts w:ascii="Arial" w:hAnsi="Arial" w:cs="Arial"/>
          <w:color w:val="000000"/>
        </w:rPr>
        <w:t xml:space="preserve"> </w:t>
      </w:r>
      <w:r w:rsidRPr="00E90BE6">
        <w:rPr>
          <w:rFonts w:ascii="Arial" w:hAnsi="Arial" w:cs="Arial"/>
        </w:rPr>
        <w:t>муниципального образования «</w:t>
      </w:r>
      <w:r>
        <w:rPr>
          <w:rFonts w:ascii="Arial" w:hAnsi="Arial" w:cs="Arial"/>
          <w:bCs/>
        </w:rPr>
        <w:t>Гостомлянский</w:t>
      </w:r>
      <w:r w:rsidRPr="00E90BE6">
        <w:rPr>
          <w:rFonts w:ascii="Arial" w:hAnsi="Arial" w:cs="Arial"/>
        </w:rPr>
        <w:t xml:space="preserve"> сельсовет» Медвенского района Курской области за 2022 год</w:t>
      </w:r>
      <w:r w:rsidRPr="00E90BE6">
        <w:rPr>
          <w:rFonts w:ascii="Arial" w:hAnsi="Arial" w:cs="Arial"/>
          <w:color w:val="000000"/>
        </w:rPr>
        <w:t>;</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lastRenderedPageBreak/>
        <w:t>4) результаты общественного обсуждения разместить на официальном сайте муниципального образования «</w:t>
      </w:r>
      <w:r>
        <w:rPr>
          <w:rFonts w:ascii="Arial" w:hAnsi="Arial" w:cs="Arial"/>
          <w:bCs/>
          <w:color w:val="000000"/>
        </w:rPr>
        <w:t>Гостомлянский</w:t>
      </w:r>
      <w:r w:rsidRPr="00E90BE6">
        <w:rPr>
          <w:rFonts w:ascii="Arial" w:hAnsi="Arial" w:cs="Arial"/>
          <w:bCs/>
          <w:color w:val="000000"/>
        </w:rPr>
        <w:t xml:space="preserve"> </w:t>
      </w:r>
      <w:r w:rsidRPr="00E90BE6">
        <w:rPr>
          <w:rFonts w:ascii="Arial" w:hAnsi="Arial" w:cs="Arial"/>
          <w:color w:val="000000"/>
        </w:rPr>
        <w:t xml:space="preserve">сельсовет» Медвенского района Курской области в сети «Интернет» не позднее </w:t>
      </w:r>
      <w:r>
        <w:rPr>
          <w:rFonts w:ascii="Arial" w:hAnsi="Arial" w:cs="Arial"/>
          <w:color w:val="000000"/>
        </w:rPr>
        <w:t>14</w:t>
      </w:r>
      <w:r w:rsidRPr="00E90BE6">
        <w:rPr>
          <w:rFonts w:ascii="Arial" w:hAnsi="Arial" w:cs="Arial"/>
          <w:color w:val="000000"/>
        </w:rPr>
        <w:t xml:space="preserve"> июня 2023 года.</w:t>
      </w:r>
    </w:p>
    <w:p w:rsidR="00954997" w:rsidRPr="00E90BE6" w:rsidRDefault="00954997" w:rsidP="00954997">
      <w:pPr>
        <w:pStyle w:val="a4"/>
        <w:spacing w:after="0"/>
        <w:ind w:firstLine="709"/>
        <w:jc w:val="both"/>
        <w:rPr>
          <w:rFonts w:ascii="Arial" w:hAnsi="Arial" w:cs="Arial"/>
          <w:color w:val="000000"/>
        </w:rPr>
      </w:pPr>
      <w:r w:rsidRPr="00E90BE6">
        <w:rPr>
          <w:rFonts w:ascii="Arial" w:hAnsi="Arial" w:cs="Arial"/>
          <w:color w:val="000000"/>
        </w:rPr>
        <w:t xml:space="preserve">4. Утвердить текст уведомления о проведении общественного обсуждения </w:t>
      </w:r>
      <w:r w:rsidRPr="00E90BE6">
        <w:rPr>
          <w:rFonts w:ascii="Arial" w:hAnsi="Arial" w:cs="Arial"/>
        </w:rPr>
        <w:t xml:space="preserve">Доклада о правоприменительной практике при осуществлении </w:t>
      </w:r>
      <w:r w:rsidRPr="00E90BE6">
        <w:rPr>
          <w:rFonts w:ascii="Arial" w:hAnsi="Arial" w:cs="Arial"/>
          <w:bCs/>
          <w:color w:val="000000"/>
        </w:rPr>
        <w:t>муниципального контроля в сфере благоустройства на территории</w:t>
      </w:r>
      <w:r w:rsidRPr="00E90BE6">
        <w:rPr>
          <w:rFonts w:ascii="Arial" w:hAnsi="Arial" w:cs="Arial"/>
          <w:color w:val="000000"/>
        </w:rPr>
        <w:t xml:space="preserve"> </w:t>
      </w:r>
      <w:r w:rsidRPr="00E90BE6">
        <w:rPr>
          <w:rFonts w:ascii="Arial" w:hAnsi="Arial" w:cs="Arial"/>
        </w:rPr>
        <w:t>муниципального образования «</w:t>
      </w:r>
      <w:r>
        <w:rPr>
          <w:rFonts w:ascii="Arial" w:hAnsi="Arial" w:cs="Arial"/>
          <w:bCs/>
        </w:rPr>
        <w:t>Гостомлянский</w:t>
      </w:r>
      <w:r w:rsidRPr="00E90BE6">
        <w:rPr>
          <w:rFonts w:ascii="Arial" w:hAnsi="Arial" w:cs="Arial"/>
          <w:bCs/>
        </w:rPr>
        <w:t xml:space="preserve"> </w:t>
      </w:r>
      <w:r w:rsidRPr="00E90BE6">
        <w:rPr>
          <w:rFonts w:ascii="Arial" w:hAnsi="Arial" w:cs="Arial"/>
        </w:rPr>
        <w:t xml:space="preserve">сельсовет» Медвенского района Курской области за 2022 год, </w:t>
      </w:r>
      <w:r w:rsidRPr="00E90BE6">
        <w:rPr>
          <w:rFonts w:ascii="Arial" w:hAnsi="Arial" w:cs="Arial"/>
          <w:color w:val="000000"/>
        </w:rPr>
        <w:t>согласно приложению к настоящему постановлению.</w:t>
      </w:r>
    </w:p>
    <w:p w:rsidR="00954997" w:rsidRPr="00E90BE6" w:rsidRDefault="00954997" w:rsidP="00954997">
      <w:pPr>
        <w:pStyle w:val="a4"/>
        <w:spacing w:after="0"/>
        <w:ind w:firstLine="709"/>
        <w:jc w:val="both"/>
        <w:rPr>
          <w:rFonts w:ascii="Arial" w:hAnsi="Arial" w:cs="Arial"/>
        </w:rPr>
      </w:pPr>
      <w:r w:rsidRPr="00E90BE6">
        <w:rPr>
          <w:rFonts w:ascii="Arial" w:hAnsi="Arial" w:cs="Arial"/>
          <w:color w:val="000000"/>
        </w:rPr>
        <w:t>5. Настоящее Постановление вступает в силу со дня его подписания и подлежит размещению на официальном сайте муниципального образования «</w:t>
      </w:r>
      <w:r>
        <w:rPr>
          <w:rFonts w:ascii="Arial" w:hAnsi="Arial" w:cs="Arial"/>
          <w:bCs/>
          <w:color w:val="000000"/>
        </w:rPr>
        <w:t>Гостомлянский</w:t>
      </w:r>
      <w:r w:rsidRPr="00E90BE6">
        <w:rPr>
          <w:rFonts w:ascii="Arial" w:hAnsi="Arial" w:cs="Arial"/>
          <w:color w:val="000000"/>
        </w:rPr>
        <w:t xml:space="preserve"> сельсовет» Медвенского района Курской области в сети «Интернет».</w:t>
      </w:r>
    </w:p>
    <w:p w:rsidR="00954997" w:rsidRPr="00E90BE6" w:rsidRDefault="00954997" w:rsidP="00954997">
      <w:pPr>
        <w:pStyle w:val="a4"/>
        <w:spacing w:after="0"/>
        <w:ind w:firstLine="709"/>
        <w:jc w:val="both"/>
        <w:rPr>
          <w:rFonts w:ascii="Arial" w:hAnsi="Arial" w:cs="Arial"/>
        </w:rPr>
      </w:pPr>
    </w:p>
    <w:p w:rsidR="00954997" w:rsidRPr="00C178CE" w:rsidRDefault="00954997" w:rsidP="00954997">
      <w:pPr>
        <w:pStyle w:val="a4"/>
        <w:spacing w:after="0"/>
        <w:ind w:firstLine="709"/>
        <w:jc w:val="both"/>
        <w:rPr>
          <w:sz w:val="28"/>
          <w:szCs w:val="28"/>
        </w:rPr>
      </w:pPr>
    </w:p>
    <w:p w:rsidR="00954997" w:rsidRPr="0094078D" w:rsidRDefault="00954997" w:rsidP="00954997">
      <w:pPr>
        <w:jc w:val="both"/>
        <w:rPr>
          <w:rFonts w:cs="Arial"/>
          <w:sz w:val="24"/>
        </w:rPr>
      </w:pPr>
      <w:r w:rsidRPr="0094078D">
        <w:rPr>
          <w:rFonts w:cs="Arial"/>
          <w:sz w:val="24"/>
        </w:rPr>
        <w:t xml:space="preserve">Глава Гостомлянского сельсовета </w:t>
      </w:r>
    </w:p>
    <w:p w:rsidR="00954997" w:rsidRPr="0094078D" w:rsidRDefault="00954997" w:rsidP="00954997">
      <w:pPr>
        <w:shd w:val="clear" w:color="auto" w:fill="FFFFFF"/>
        <w:jc w:val="both"/>
        <w:rPr>
          <w:rFonts w:cs="Arial"/>
          <w:sz w:val="24"/>
        </w:rPr>
      </w:pPr>
      <w:r w:rsidRPr="0094078D">
        <w:rPr>
          <w:rFonts w:cs="Arial"/>
          <w:sz w:val="24"/>
        </w:rPr>
        <w:t xml:space="preserve">Медвенского района                                                            </w:t>
      </w:r>
      <w:r>
        <w:rPr>
          <w:rFonts w:cs="Arial"/>
          <w:sz w:val="24"/>
        </w:rPr>
        <w:t xml:space="preserve">             </w:t>
      </w:r>
      <w:r w:rsidRPr="0094078D">
        <w:rPr>
          <w:rFonts w:cs="Arial"/>
          <w:sz w:val="24"/>
        </w:rPr>
        <w:t>А.Н.Харланов</w:t>
      </w:r>
    </w:p>
    <w:p w:rsidR="00954997" w:rsidRPr="00C178CE" w:rsidRDefault="00954997" w:rsidP="00954997">
      <w:pPr>
        <w:shd w:val="clear" w:color="auto" w:fill="FFFFFF"/>
        <w:ind w:firstLine="709"/>
        <w:jc w:val="both"/>
        <w:rPr>
          <w:sz w:val="28"/>
          <w:szCs w:val="28"/>
        </w:rPr>
      </w:pPr>
    </w:p>
    <w:p w:rsidR="00954997" w:rsidRDefault="00954997" w:rsidP="00954997">
      <w:pPr>
        <w:pStyle w:val="a6"/>
        <w:jc w:val="right"/>
        <w:rPr>
          <w:color w:val="1E1E1E"/>
        </w:rPr>
      </w:pPr>
      <w:r>
        <w:rPr>
          <w:sz w:val="28"/>
          <w:szCs w:val="28"/>
        </w:rPr>
        <w:br w:type="page"/>
      </w:r>
      <w:r>
        <w:rPr>
          <w:color w:val="1E1E1E"/>
        </w:rPr>
        <w:lastRenderedPageBreak/>
        <w:t>Приложение</w:t>
      </w:r>
    </w:p>
    <w:p w:rsidR="00954997" w:rsidRDefault="00954997" w:rsidP="00954997">
      <w:pPr>
        <w:pStyle w:val="a6"/>
        <w:jc w:val="right"/>
        <w:rPr>
          <w:color w:val="1E1E1E"/>
        </w:rPr>
      </w:pPr>
      <w:r>
        <w:rPr>
          <w:color w:val="1E1E1E"/>
        </w:rPr>
        <w:t>УТВЕРЖДЕНО</w:t>
      </w:r>
    </w:p>
    <w:p w:rsidR="00954997" w:rsidRDefault="00954997" w:rsidP="00954997">
      <w:pPr>
        <w:pStyle w:val="a6"/>
        <w:jc w:val="right"/>
        <w:rPr>
          <w:color w:val="1E1E1E"/>
        </w:rPr>
      </w:pPr>
      <w:r>
        <w:rPr>
          <w:color w:val="1E1E1E"/>
        </w:rPr>
        <w:t>постановлением Администрации</w:t>
      </w:r>
    </w:p>
    <w:p w:rsidR="00954997" w:rsidRDefault="00954997" w:rsidP="00954997">
      <w:pPr>
        <w:pStyle w:val="a6"/>
        <w:jc w:val="right"/>
        <w:rPr>
          <w:color w:val="1E1E1E"/>
        </w:rPr>
      </w:pPr>
      <w:r>
        <w:rPr>
          <w:color w:val="1E1E1E"/>
        </w:rPr>
        <w:t xml:space="preserve">Гостомлянского сельсовета </w:t>
      </w:r>
    </w:p>
    <w:p w:rsidR="00954997" w:rsidRDefault="00954997" w:rsidP="00954997">
      <w:pPr>
        <w:pStyle w:val="a6"/>
        <w:jc w:val="right"/>
        <w:rPr>
          <w:color w:val="1C1C1C"/>
        </w:rPr>
      </w:pPr>
      <w:r>
        <w:rPr>
          <w:color w:val="1E1E1E"/>
        </w:rPr>
        <w:t>Медвенского района</w:t>
      </w:r>
    </w:p>
    <w:p w:rsidR="00954997" w:rsidRDefault="00954997" w:rsidP="00954997">
      <w:pPr>
        <w:pStyle w:val="a6"/>
        <w:jc w:val="right"/>
      </w:pPr>
      <w:r>
        <w:rPr>
          <w:color w:val="1C1C1C"/>
        </w:rPr>
        <w:t>от 05.05.2023 № 32-па</w:t>
      </w:r>
    </w:p>
    <w:p w:rsidR="00954997" w:rsidRDefault="00954997" w:rsidP="00954997">
      <w:pPr>
        <w:pStyle w:val="a4"/>
        <w:spacing w:after="0"/>
        <w:jc w:val="right"/>
        <w:rPr>
          <w:b/>
          <w:color w:val="000000"/>
        </w:rPr>
      </w:pPr>
    </w:p>
    <w:p w:rsidR="00954997" w:rsidRPr="00251069" w:rsidRDefault="00954997" w:rsidP="00954997">
      <w:pPr>
        <w:jc w:val="center"/>
        <w:rPr>
          <w:rFonts w:eastAsia="Times New Roman" w:cs="Arial"/>
          <w:b/>
          <w:bCs/>
          <w:color w:val="000000"/>
          <w:sz w:val="24"/>
          <w:lang w:eastAsia="ru-RU"/>
        </w:rPr>
      </w:pPr>
      <w:r w:rsidRPr="00251069">
        <w:rPr>
          <w:rFonts w:eastAsia="Times New Roman" w:cs="Arial"/>
          <w:b/>
          <w:bCs/>
          <w:color w:val="000000"/>
          <w:sz w:val="24"/>
          <w:lang w:eastAsia="ru-RU"/>
        </w:rPr>
        <w:t>Уведомление о проведении общественного обсуждения проекта Доклада о правоприменительной практике при осуществлении муниципального контроля в сфере благоустройства на территории муниципального образования «Гостомлянский сельсовет» Медвенского района Курской области за 2022 год</w:t>
      </w:r>
    </w:p>
    <w:p w:rsidR="00954997" w:rsidRPr="00251069" w:rsidRDefault="00954997" w:rsidP="00954997">
      <w:pPr>
        <w:jc w:val="both"/>
        <w:rPr>
          <w:rFonts w:eastAsia="Times New Roman" w:cs="Arial"/>
          <w:color w:val="000000"/>
          <w:sz w:val="24"/>
          <w:lang w:eastAsia="ru-RU"/>
        </w:rPr>
      </w:pPr>
      <w:r w:rsidRPr="00251069">
        <w:rPr>
          <w:rFonts w:eastAsia="Times New Roman" w:cs="Arial"/>
          <w:b/>
          <w:bCs/>
          <w:color w:val="000000"/>
          <w:sz w:val="24"/>
          <w:lang w:eastAsia="ru-RU"/>
        </w:rPr>
        <w:t> </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Администрация Гостомлянского сельсовета Медвенского района сообщает, что в соответствии с требованиями Федерального закона от 31.07.2020 № 248-ФЗ «О государственном контроле (надзоре) и муниципальном контроле в Российской Федерации» </w:t>
      </w:r>
      <w:r w:rsidRPr="00251069">
        <w:rPr>
          <w:rFonts w:eastAsia="Times New Roman" w:cs="Arial"/>
          <w:b/>
          <w:bCs/>
          <w:color w:val="000000"/>
          <w:sz w:val="24"/>
          <w:lang w:eastAsia="ru-RU"/>
        </w:rPr>
        <w:t>с 05 мая по 05 июня 2023 года проводится общественное обсуждение проекта Доклада о правоприменительной практике при осуществлении муниципального контроля в сфере благоустройства на территории муниципального образования «Гостомлянский сельсовет» Медвенского района Курской области за 2022 год </w:t>
      </w:r>
      <w:r w:rsidRPr="00251069">
        <w:rPr>
          <w:rFonts w:eastAsia="Times New Roman" w:cs="Arial"/>
          <w:color w:val="000000"/>
          <w:sz w:val="24"/>
          <w:lang w:eastAsia="ru-RU"/>
        </w:rPr>
        <w:t>(далее – проект Доклада).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В целях общественного обсуждения проект Доклада размещен на официальном сайте муниципального образования «Гостомлянский сельсовет» Медвенского  района  Курской  области в сети «Интернет» по адресу: </w:t>
      </w:r>
      <w:hyperlink r:id="rId5" w:history="1">
        <w:r w:rsidRPr="00251069">
          <w:rPr>
            <w:rStyle w:val="a3"/>
            <w:rFonts w:eastAsia="Times New Roman" w:cs="Arial"/>
            <w:sz w:val="24"/>
            <w:lang w:val="en-US" w:eastAsia="ru-RU"/>
          </w:rPr>
          <w:t>gostomlja</w:t>
        </w:r>
        <w:r w:rsidRPr="00251069">
          <w:rPr>
            <w:rStyle w:val="a3"/>
            <w:rFonts w:eastAsia="Times New Roman" w:cs="Arial"/>
            <w:sz w:val="24"/>
            <w:lang w:eastAsia="ru-RU"/>
          </w:rPr>
          <w:t>-m46@yandex.ru</w:t>
        </w:r>
      </w:hyperlink>
      <w:r w:rsidRPr="00251069">
        <w:rPr>
          <w:rFonts w:eastAsia="Times New Roman" w:cs="Arial"/>
          <w:color w:val="000000"/>
          <w:sz w:val="24"/>
          <w:lang w:eastAsia="ru-RU"/>
        </w:rPr>
        <w:t> в разделе Муниципальный контроль» - подраздел «Общественные обсуждения».</w:t>
      </w:r>
    </w:p>
    <w:p w:rsidR="00954997" w:rsidRPr="00251069" w:rsidRDefault="00954997" w:rsidP="00954997">
      <w:pPr>
        <w:jc w:val="both"/>
        <w:rPr>
          <w:rFonts w:eastAsia="Times New Roman" w:cs="Arial"/>
          <w:color w:val="000000"/>
          <w:sz w:val="24"/>
          <w:lang w:eastAsia="ru-RU"/>
        </w:rPr>
      </w:pPr>
      <w:r w:rsidRPr="00251069">
        <w:rPr>
          <w:rFonts w:eastAsia="Times New Roman" w:cs="Arial"/>
          <w:b/>
          <w:bCs/>
          <w:color w:val="000000"/>
          <w:sz w:val="24"/>
          <w:lang w:eastAsia="ru-RU"/>
        </w:rPr>
        <w:t xml:space="preserve">       Разработчик проекта: Администрация Гостомлянского сельсовета Медвенского района. Контактное лицо по вопросам проведения общественного обсуждения проекта – заместитель Главы Администрации Гостомлянского сельсовета Медвенского района Гридина Мария Юрьевна.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Предложения принимаются с 05 мая по 05 июня 2023 года.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Способы подачи предложений по итогам рассмотрения: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почтовым отправлением или лично по адресу: 307041, Курская область, Медвенский район, с. 1-я Гостомля;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письмом на адрес электронной почты: </w:t>
      </w:r>
      <w:hyperlink r:id="rId6" w:history="1">
        <w:r w:rsidRPr="00251069">
          <w:rPr>
            <w:rFonts w:eastAsia="Times New Roman" w:cs="Arial"/>
            <w:color w:val="33A6E3"/>
            <w:sz w:val="24"/>
            <w:lang w:val="en-US" w:eastAsia="ru-RU"/>
          </w:rPr>
          <w:t>gostomlja</w:t>
        </w:r>
        <w:r w:rsidRPr="00251069">
          <w:rPr>
            <w:rFonts w:eastAsia="Times New Roman" w:cs="Arial"/>
            <w:color w:val="33A6E3"/>
            <w:sz w:val="24"/>
            <w:lang w:eastAsia="ru-RU"/>
          </w:rPr>
          <w:t>-m46@yandex.ru</w:t>
        </w:r>
      </w:hyperlink>
    </w:p>
    <w:p w:rsidR="00954997" w:rsidRPr="00251069" w:rsidRDefault="00954997" w:rsidP="00954997">
      <w:pPr>
        <w:rPr>
          <w:rFonts w:cs="Arial"/>
          <w:sz w:val="24"/>
        </w:rPr>
      </w:pPr>
    </w:p>
    <w:p w:rsidR="00954997" w:rsidRPr="00251069" w:rsidRDefault="00954997" w:rsidP="00954997">
      <w:pPr>
        <w:jc w:val="center"/>
        <w:rPr>
          <w:rFonts w:cs="Arial"/>
          <w:sz w:val="24"/>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center"/>
        <w:rPr>
          <w:lang w:eastAsia="ru-RU" w:bidi="ar-SA"/>
        </w:rPr>
      </w:pPr>
    </w:p>
    <w:p w:rsidR="00954997" w:rsidRDefault="00954997" w:rsidP="00954997">
      <w:pPr>
        <w:jc w:val="right"/>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lastRenderedPageBreak/>
        <w:t>ПРОЕКТ</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Доклад</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о правоприменительной практике при осуществлении муниципального контроля в сфере благоустройства на территории муниципального образования «Гостомлянский сельсовет» Медвенского района Курской области за 2022 год</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Настоящий доклад подготовлен в соответствии с частью 3 статьи 47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1. Общие сведения о муниципальном контроле в сфере благоустройства на территории муниципального образования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Муниципальный контроль в сфере благоустройства на территории муниципального образования осуществлялся на основании следующих нормативных правовых актов:</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Федерального закона от 31.07.2020 № 248-ФЗ «О государственном контроле (надзоре) и муниципальном контроле в Российской Федерации»;</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Федерального закона от 06.10.2003 № 131-ФЗ «Об общих принципах организации местного самоуправления в Российской Федерации»;</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Устава муниципального образования «Гостомлянский сельсовет» Медвенского района Курской области;</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решения Собрания депутатов Гостомлянского сельсовета Медвенского района от 12.11.2021 № 107/355 «Об утверждении Положения о муниципальном контроле в сфере благоустройства на территории муниципального образования «Гостомлянский сельсовет» Медвенского района Курской области».</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«Гостомлянский сельсовет» Медвенского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исполнение решений, принимаемых по результатам контрольных мероприятий.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Объектами муниципального контроля (далее - объект контроля) являются: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деятельность, действия (бездействие) контролируемых лиц в сфере благоустройства территории муниципального образования «Гостомлянский сельсовет» Медвенского района Курской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результаты деятельности контролируемых лиц, в том числе работы и услуги, к которым предъявляются обязательные требования;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здания, строения, сооружения, территории, включая земельные участки, </w:t>
      </w:r>
      <w:r w:rsidRPr="00251069">
        <w:rPr>
          <w:rFonts w:eastAsia="Times New Roman" w:cs="Arial"/>
          <w:color w:val="000000"/>
          <w:sz w:val="24"/>
          <w:lang w:eastAsia="ru-RU"/>
        </w:rPr>
        <w:lastRenderedPageBreak/>
        <w:t>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Администрация осуществляет контроль за соблюдением Правил благоустройства, включающих:</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1) обязательные требования по содержанию прилегающих территорий;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2) обязательные требования по содержанию элементов и объектов благоустройства, в том числе требования: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по содержанию специальных знаков, надписей, содержащих информацию, необходимую для эксплуатации инженерных сооружений;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Администрации </w:t>
      </w:r>
      <w:r w:rsidRPr="00251069">
        <w:rPr>
          <w:rFonts w:eastAsia="Times New Roman" w:cs="Arial"/>
          <w:bCs/>
          <w:color w:val="000000"/>
          <w:sz w:val="24"/>
          <w:lang w:eastAsia="ru-RU"/>
        </w:rPr>
        <w:t>Гостомлянского</w:t>
      </w:r>
      <w:r w:rsidRPr="00251069">
        <w:rPr>
          <w:rFonts w:eastAsia="Times New Roman" w:cs="Arial"/>
          <w:color w:val="000000"/>
          <w:sz w:val="24"/>
          <w:lang w:eastAsia="ru-RU"/>
        </w:rPr>
        <w:t> </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сельсовета Медвенского района</w:t>
      </w:r>
      <w:r w:rsidRPr="00251069">
        <w:rPr>
          <w:rFonts w:eastAsia="Times New Roman" w:cs="Arial"/>
          <w:i/>
          <w:iCs/>
          <w:color w:val="000000"/>
          <w:sz w:val="24"/>
          <w:lang w:eastAsia="ru-RU"/>
        </w:rPr>
        <w:t> </w:t>
      </w:r>
      <w:r w:rsidRPr="00251069">
        <w:rPr>
          <w:rFonts w:eastAsia="Times New Roman" w:cs="Arial"/>
          <w:color w:val="000000"/>
          <w:sz w:val="24"/>
          <w:lang w:eastAsia="ru-RU"/>
        </w:rPr>
        <w:t>и Правилами благоустройства;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3) обязательные требования по уборке территории муниципального образования «Гостомлянский сельсовет» Медвенского района Курской области (далее – муниципальное образование) в зимний период, включая контроль проведения мероприятий по очистке от снега, наледи и сосулек кровель зданий, сооружений;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4) обязательные требования по уборке территории муниципального образования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5) дополнительные обязательные требования пожарной безопасности в период действия особого противопожарного режима;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8) обязательные требования по складированию твердых коммунальных отходов;</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lastRenderedPageBreak/>
        <w:t xml:space="preserve">       Решением Собрание депутатов Гостомлянского сельсовета Медвенского района от 23 декабря 2021 года № 108/363 определены ключевые показатели вида контроля и их целевые значения. Однако в 2022 году, в условиях действия моратория, введенного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плановые (внеплановые) контрольные мероприятия в отношении контролируемых лиц не проводились. В соответствии с п.10 данного постановления были проведены профилактические мероприятия.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устраненных нарушений из числа выявленных нарушений обязательных требований - 0%;</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выполнения плана проведения плановых контрольных мероприятий на очередной календарный год - 0%;</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отмененных результатов контрольных мероприятий - 0%;</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вынесенных судебных решений о назначении административного наказания по материалам контрольного органа – 0%;</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2. Сведения об организации муниципального контроля в сфере благоустройства на территории муниципального образования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Контроль в сфере благоустройства на территории муниципального образования «Гостомлянский сельсовет» Медвенского района Курской области осуществляется Администрацией </w:t>
      </w:r>
      <w:r w:rsidRPr="00251069">
        <w:rPr>
          <w:rFonts w:eastAsia="Times New Roman" w:cs="Arial"/>
          <w:bCs/>
          <w:color w:val="000000"/>
          <w:sz w:val="24"/>
          <w:lang w:eastAsia="ru-RU"/>
        </w:rPr>
        <w:t>Гостомлянского</w:t>
      </w:r>
      <w:r w:rsidRPr="00251069">
        <w:rPr>
          <w:rFonts w:eastAsia="Times New Roman" w:cs="Arial"/>
          <w:b/>
          <w:bCs/>
          <w:color w:val="000000"/>
          <w:sz w:val="24"/>
          <w:lang w:eastAsia="ru-RU"/>
        </w:rPr>
        <w:t> </w:t>
      </w:r>
      <w:r w:rsidRPr="00251069">
        <w:rPr>
          <w:rFonts w:eastAsia="Times New Roman" w:cs="Arial"/>
          <w:color w:val="000000"/>
          <w:sz w:val="24"/>
          <w:lang w:eastAsia="ru-RU"/>
        </w:rPr>
        <w:t>сельсовета Медвенского района (далее – Администрация). Должностными лицами Администрации, уполномоченными осуществлять контроль в сфере благоустройства, являются Глава Гостомлянского сельсовета Медвенского района, заместитель Главы Администрации </w:t>
      </w:r>
      <w:r w:rsidRPr="00251069">
        <w:rPr>
          <w:rFonts w:eastAsia="Times New Roman" w:cs="Arial"/>
          <w:bCs/>
          <w:color w:val="000000"/>
          <w:sz w:val="24"/>
          <w:lang w:eastAsia="ru-RU"/>
        </w:rPr>
        <w:t>Гостомлянского </w:t>
      </w:r>
      <w:r w:rsidRPr="00251069">
        <w:rPr>
          <w:rFonts w:eastAsia="Times New Roman" w:cs="Arial"/>
          <w:color w:val="000000"/>
          <w:sz w:val="24"/>
          <w:lang w:eastAsia="ru-RU"/>
        </w:rPr>
        <w:t>сельсовета Медвенского района (далее также – должностные лица, уполномоченные осуществлять контроль)</w:t>
      </w:r>
      <w:r w:rsidRPr="00251069">
        <w:rPr>
          <w:rFonts w:eastAsia="Times New Roman" w:cs="Arial"/>
          <w:i/>
          <w:iCs/>
          <w:color w:val="000000"/>
          <w:sz w:val="24"/>
          <w:lang w:eastAsia="ru-RU"/>
        </w:rPr>
        <w:t>.</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Положением о муниципальном контроле в сфере благоустройства на территории муниципального образования установлено, что при осуществлении контроля в сфере благоустройства система оценки и управления рисками не применяется.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Администрацией </w:t>
      </w:r>
      <w:r w:rsidRPr="00251069">
        <w:rPr>
          <w:rFonts w:eastAsia="Times New Roman" w:cs="Arial"/>
          <w:bCs/>
          <w:color w:val="000000"/>
          <w:sz w:val="24"/>
          <w:lang w:eastAsia="ru-RU"/>
        </w:rPr>
        <w:t>Гостомлянского</w:t>
      </w:r>
      <w:r w:rsidRPr="00251069">
        <w:rPr>
          <w:rFonts w:eastAsia="Times New Roman" w:cs="Arial"/>
          <w:b/>
          <w:bCs/>
          <w:color w:val="000000"/>
          <w:sz w:val="24"/>
          <w:lang w:eastAsia="ru-RU"/>
        </w:rPr>
        <w:t> </w:t>
      </w:r>
      <w:r w:rsidRPr="00251069">
        <w:rPr>
          <w:rFonts w:eastAsia="Times New Roman" w:cs="Arial"/>
          <w:color w:val="000000"/>
          <w:sz w:val="24"/>
          <w:lang w:eastAsia="ru-RU"/>
        </w:rPr>
        <w:t>сельсовета Медвенского района внесена необходимая информация и документы в следующие информационный системы: </w:t>
      </w:r>
      <w:hyperlink r:id="rId7" w:history="1">
        <w:r w:rsidRPr="00251069">
          <w:rPr>
            <w:rFonts w:eastAsia="Times New Roman" w:cs="Arial"/>
            <w:color w:val="33A6E3"/>
            <w:sz w:val="24"/>
            <w:lang w:eastAsia="ru-RU"/>
          </w:rPr>
          <w:t>https://monitoring.ar.gov.ru</w:t>
        </w:r>
      </w:hyperlink>
      <w:r w:rsidRPr="00251069">
        <w:rPr>
          <w:rFonts w:eastAsia="Times New Roman" w:cs="Arial"/>
          <w:color w:val="000000"/>
          <w:sz w:val="24"/>
          <w:lang w:eastAsia="ru-RU"/>
        </w:rPr>
        <w:t>,  Единый реестр видов контроля (ЕРВК).</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С целью профилактики и недопущения нарушений обязательных требований, соблюдение которых проверяется в ходе осуществления муниципального контроля, Администрацией </w:t>
      </w:r>
      <w:r w:rsidRPr="00251069">
        <w:rPr>
          <w:rFonts w:eastAsia="Times New Roman" w:cs="Arial"/>
          <w:bCs/>
          <w:color w:val="000000"/>
          <w:sz w:val="24"/>
          <w:lang w:eastAsia="ru-RU"/>
        </w:rPr>
        <w:t>Гостомлянского</w:t>
      </w:r>
      <w:r w:rsidRPr="00251069">
        <w:rPr>
          <w:rFonts w:eastAsia="Times New Roman" w:cs="Arial"/>
          <w:b/>
          <w:bCs/>
          <w:color w:val="000000"/>
          <w:sz w:val="24"/>
          <w:lang w:eastAsia="ru-RU"/>
        </w:rPr>
        <w:t> </w:t>
      </w:r>
      <w:r w:rsidRPr="00251069">
        <w:rPr>
          <w:rFonts w:eastAsia="Times New Roman" w:cs="Arial"/>
          <w:color w:val="000000"/>
          <w:sz w:val="24"/>
          <w:lang w:eastAsia="ru-RU"/>
        </w:rPr>
        <w:t xml:space="preserve">сельсовета Медвенского района в </w:t>
      </w:r>
      <w:r w:rsidRPr="00251069">
        <w:rPr>
          <w:rFonts w:eastAsia="Times New Roman" w:cs="Arial"/>
          <w:color w:val="000000"/>
          <w:sz w:val="24"/>
          <w:lang w:eastAsia="ru-RU"/>
        </w:rPr>
        <w:lastRenderedPageBreak/>
        <w:t>течение 2022 года проводилась работа по информированию, консультированию подконтрольных субъектов муниципального образования «Гостомлянский сельсовет» Медвенского района Курской области о необходимости соблюдения требований Правил благоустройства территории муниципального образования «Гостомлянский сельсовет» Медвенского района Курской области.</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3. Сведения о профилактике рисков причинения вреда (ущерба)</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При осуществлении Администрацией </w:t>
      </w:r>
      <w:r w:rsidRPr="00251069">
        <w:rPr>
          <w:rFonts w:eastAsia="Times New Roman" w:cs="Arial"/>
          <w:bCs/>
          <w:color w:val="000000"/>
          <w:sz w:val="24"/>
          <w:lang w:eastAsia="ru-RU"/>
        </w:rPr>
        <w:t xml:space="preserve">Гостомлянского </w:t>
      </w:r>
      <w:r w:rsidRPr="00251069">
        <w:rPr>
          <w:rFonts w:eastAsia="Times New Roman" w:cs="Arial"/>
          <w:color w:val="000000"/>
          <w:sz w:val="24"/>
          <w:lang w:eastAsia="ru-RU"/>
        </w:rPr>
        <w:t>сельсовета Медвенского района контроля в сфере благоустройства могут проводиться следующие виды профилактических мероприятий: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1) информирование;</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2) обобщение правоприменительной практики;</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3) объявление предостережений;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4) консультирование;</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5) профилактический визит.</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В целях реализации механизмов открытости, а также информирования граждан и юридических лиц на официальном сайте муниципального образования размещалась информация о нормативно-правовом регулировании вида контроля.</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4. Сведения о контрольных мероприятиях</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Поскольку все объекты муниципального контроля в сфере благоустройства на территории муниципального образования относятся к категории низкого риска, плановые контрольные мероприятия в 2022 году не проводились.</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В 2022 году внеплановые контрольные мероприятия также не проводились, в связи с отсутствием оснований (положительный результат эффективности проведения мероприятий, направленных на профилактику нарушений обязательных требований).</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Обращения, жалобы от граждан и юридических лиц в 2022 году не поступали.</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Протоколы об административных правонарушениях не составлялись.</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Эксперты и представители экспертных организаций к проведению проверок не привлекались.</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954997" w:rsidRPr="00251069" w:rsidRDefault="00954997" w:rsidP="00954997">
      <w:pPr>
        <w:jc w:val="center"/>
        <w:rPr>
          <w:rFonts w:eastAsia="Times New Roman" w:cs="Arial"/>
          <w:color w:val="000000"/>
          <w:sz w:val="24"/>
          <w:lang w:eastAsia="ru-RU"/>
        </w:rPr>
      </w:pPr>
      <w:r w:rsidRPr="00251069">
        <w:rPr>
          <w:rFonts w:eastAsia="Times New Roman" w:cs="Arial"/>
          <w:b/>
          <w:bCs/>
          <w:color w:val="000000"/>
          <w:sz w:val="24"/>
          <w:lang w:eastAsia="ru-RU"/>
        </w:rPr>
        <w:t>5. Выводы и предложения по итогам организации и</w:t>
      </w:r>
      <w:r w:rsidRPr="00251069">
        <w:rPr>
          <w:rFonts w:eastAsia="Times New Roman" w:cs="Arial"/>
          <w:color w:val="000000"/>
          <w:sz w:val="24"/>
          <w:lang w:eastAsia="ru-RU"/>
        </w:rPr>
        <w:t> </w:t>
      </w:r>
      <w:r w:rsidRPr="00251069">
        <w:rPr>
          <w:rFonts w:eastAsia="Times New Roman" w:cs="Arial"/>
          <w:b/>
          <w:bCs/>
          <w:color w:val="000000"/>
          <w:sz w:val="24"/>
          <w:lang w:eastAsia="ru-RU"/>
        </w:rPr>
        <w:t>осуществления вида контроля</w:t>
      </w:r>
    </w:p>
    <w:p w:rsidR="00954997" w:rsidRPr="00251069" w:rsidRDefault="00954997" w:rsidP="00954997">
      <w:pPr>
        <w:jc w:val="both"/>
        <w:rPr>
          <w:rFonts w:eastAsia="Times New Roman" w:cs="Arial"/>
          <w:color w:val="000000"/>
          <w:sz w:val="24"/>
          <w:lang w:eastAsia="ru-RU"/>
        </w:rPr>
      </w:pPr>
      <w:r w:rsidRPr="00251069">
        <w:rPr>
          <w:rFonts w:eastAsia="Times New Roman" w:cs="Arial"/>
          <w:color w:val="000000"/>
          <w:sz w:val="24"/>
          <w:lang w:eastAsia="ru-RU"/>
        </w:rPr>
        <w:t xml:space="preserve">       В 2022 году в целях реализации перехода на положения Федерального закона № 248-ФЗ, Собранием депутатов </w:t>
      </w:r>
      <w:r w:rsidRPr="00251069">
        <w:rPr>
          <w:rFonts w:eastAsia="Times New Roman" w:cs="Arial"/>
          <w:bCs/>
          <w:color w:val="000000"/>
          <w:sz w:val="24"/>
          <w:lang w:eastAsia="ru-RU"/>
        </w:rPr>
        <w:t>Гостомлянского</w:t>
      </w:r>
      <w:r w:rsidRPr="00251069">
        <w:rPr>
          <w:rFonts w:eastAsia="Times New Roman" w:cs="Arial"/>
          <w:color w:val="000000"/>
          <w:sz w:val="24"/>
          <w:lang w:eastAsia="ru-RU"/>
        </w:rPr>
        <w:t> сельсовета Медвенского района, Администрацией </w:t>
      </w:r>
      <w:r w:rsidRPr="00251069">
        <w:rPr>
          <w:rFonts w:eastAsia="Times New Roman" w:cs="Arial"/>
          <w:bCs/>
          <w:color w:val="000000"/>
          <w:sz w:val="24"/>
          <w:lang w:eastAsia="ru-RU"/>
        </w:rPr>
        <w:t>Гостомлянского</w:t>
      </w:r>
      <w:r w:rsidRPr="00251069">
        <w:rPr>
          <w:rFonts w:eastAsia="Times New Roman" w:cs="Arial"/>
          <w:color w:val="000000"/>
          <w:sz w:val="24"/>
          <w:lang w:eastAsia="ru-RU"/>
        </w:rPr>
        <w:t> сельсовета Медвенского района был принят ряд нормативных правовых актов, устанавливающих порядок организации и осуществления муниципального контроля в сфере благоустройства на территории муниципального образования, содержащие обязательные требования, оценка соблюдения которых является предметом муниципального контроля, а также актуальная информация по вопросам соблюдения требований действующего законодательства.</w:t>
      </w:r>
    </w:p>
    <w:p w:rsidR="00954997" w:rsidRPr="00251069" w:rsidRDefault="00954997" w:rsidP="00954997">
      <w:pPr>
        <w:rPr>
          <w:rFonts w:cs="Arial"/>
          <w:sz w:val="24"/>
        </w:rPr>
      </w:pPr>
    </w:p>
    <w:p w:rsidR="003A7F52" w:rsidRDefault="00954997">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31"/>
    <w:rsid w:val="0030799A"/>
    <w:rsid w:val="00954997"/>
    <w:rsid w:val="00B67EB4"/>
    <w:rsid w:val="00FB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97"/>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unhideWhenUsed/>
    <w:rsid w:val="00954997"/>
    <w:rPr>
      <w:color w:val="0000FF"/>
      <w:u w:val="single"/>
    </w:rPr>
  </w:style>
  <w:style w:type="paragraph" w:styleId="a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unhideWhenUsed/>
    <w:qFormat/>
    <w:rsid w:val="00954997"/>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4"/>
    <w:rsid w:val="00954997"/>
    <w:rPr>
      <w:rFonts w:ascii="Times New Roman" w:eastAsia="Times New Roman" w:hAnsi="Times New Roman" w:cs="Times New Roman"/>
      <w:sz w:val="24"/>
      <w:szCs w:val="24"/>
      <w:lang w:eastAsia="ru-RU"/>
    </w:rPr>
  </w:style>
  <w:style w:type="paragraph" w:customStyle="1" w:styleId="a6">
    <w:name w:val="Содержимое таблицы"/>
    <w:basedOn w:val="a"/>
    <w:qFormat/>
    <w:rsid w:val="00954997"/>
    <w:pPr>
      <w:suppressLineNumbers/>
    </w:pPr>
  </w:style>
  <w:style w:type="paragraph" w:customStyle="1" w:styleId="1">
    <w:name w:val="Гиперссылка1"/>
    <w:link w:val="a3"/>
    <w:uiPriority w:val="99"/>
    <w:rsid w:val="009549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97"/>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unhideWhenUsed/>
    <w:rsid w:val="00954997"/>
    <w:rPr>
      <w:color w:val="0000FF"/>
      <w:u w:val="single"/>
    </w:rPr>
  </w:style>
  <w:style w:type="paragraph" w:styleId="a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unhideWhenUsed/>
    <w:qFormat/>
    <w:rsid w:val="00954997"/>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4"/>
    <w:rsid w:val="00954997"/>
    <w:rPr>
      <w:rFonts w:ascii="Times New Roman" w:eastAsia="Times New Roman" w:hAnsi="Times New Roman" w:cs="Times New Roman"/>
      <w:sz w:val="24"/>
      <w:szCs w:val="24"/>
      <w:lang w:eastAsia="ru-RU"/>
    </w:rPr>
  </w:style>
  <w:style w:type="paragraph" w:customStyle="1" w:styleId="a6">
    <w:name w:val="Содержимое таблицы"/>
    <w:basedOn w:val="a"/>
    <w:qFormat/>
    <w:rsid w:val="00954997"/>
    <w:pPr>
      <w:suppressLineNumbers/>
    </w:pPr>
  </w:style>
  <w:style w:type="paragraph" w:customStyle="1" w:styleId="1">
    <w:name w:val="Гиперссылка1"/>
    <w:link w:val="a3"/>
    <w:uiPriority w:val="99"/>
    <w:rsid w:val="00954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itoring.ar.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mosovka-m46@yandex.ru" TargetMode="External"/><Relationship Id="rId5" Type="http://schemas.openxmlformats.org/officeDocument/2006/relationships/hyperlink" Target="mailto:gostomlja-m46@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15009</Characters>
  <Application>Microsoft Office Word</Application>
  <DocSecurity>0</DocSecurity>
  <Lines>125</Lines>
  <Paragraphs>35</Paragraphs>
  <ScaleCrop>false</ScaleCrop>
  <Company>HP</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2023-06-05T10:11:00Z</dcterms:created>
  <dcterms:modified xsi:type="dcterms:W3CDTF">2023-06-05T10:11:00Z</dcterms:modified>
</cp:coreProperties>
</file>