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AE" w:rsidRPr="003567FB" w:rsidRDefault="008919AE" w:rsidP="008919AE">
      <w:pPr>
        <w:pageBreakBefore/>
        <w:tabs>
          <w:tab w:val="left" w:pos="709"/>
          <w:tab w:val="left" w:pos="9563"/>
        </w:tabs>
        <w:spacing w:line="100" w:lineRule="atLeast"/>
        <w:jc w:val="center"/>
        <w:rPr>
          <w:rFonts w:ascii="Times New Roman" w:hAnsi="Times New Roman" w:cs="Arial"/>
          <w:b/>
          <w:bCs/>
          <w:sz w:val="32"/>
          <w:szCs w:val="32"/>
        </w:rPr>
      </w:pPr>
      <w:r w:rsidRPr="003567FB">
        <w:rPr>
          <w:rFonts w:ascii="Times New Roman" w:hAnsi="Times New Roman" w:cs="Arial"/>
          <w:b/>
          <w:bCs/>
          <w:sz w:val="32"/>
          <w:szCs w:val="32"/>
        </w:rPr>
        <w:t>РОССИЙСКАЯ ФЕДЕРАЦИЯ</w:t>
      </w:r>
    </w:p>
    <w:p w:rsidR="008919AE" w:rsidRPr="003567FB" w:rsidRDefault="008919AE" w:rsidP="008919A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567FB">
        <w:rPr>
          <w:rFonts w:ascii="Times New Roman" w:hAnsi="Times New Roman"/>
          <w:b/>
          <w:bCs/>
          <w:sz w:val="32"/>
          <w:szCs w:val="32"/>
        </w:rPr>
        <w:t>КУРСКАЯ ОБЛАСТЬ МЕДВЕНСКИЙ РАЙОН</w:t>
      </w:r>
    </w:p>
    <w:p w:rsidR="008919AE" w:rsidRPr="003567FB" w:rsidRDefault="008919AE" w:rsidP="008919A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567FB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8919AE" w:rsidRPr="003567FB" w:rsidRDefault="008919AE" w:rsidP="008919A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567FB">
        <w:rPr>
          <w:rFonts w:ascii="Times New Roman" w:hAnsi="Times New Roman"/>
          <w:b/>
          <w:bCs/>
          <w:sz w:val="32"/>
          <w:szCs w:val="32"/>
        </w:rPr>
        <w:t>ГОСТОМЛЯНСКОГО СЕЛЬСОВЕТА</w:t>
      </w:r>
    </w:p>
    <w:p w:rsidR="008919AE" w:rsidRPr="00624840" w:rsidRDefault="008919AE" w:rsidP="008919AE">
      <w:pPr>
        <w:ind w:left="-360"/>
        <w:jc w:val="center"/>
        <w:rPr>
          <w:rFonts w:ascii="Times New Roman" w:hAnsi="Times New Roman"/>
          <w:sz w:val="24"/>
        </w:rPr>
      </w:pPr>
    </w:p>
    <w:p w:rsidR="008919AE" w:rsidRPr="00114F47" w:rsidRDefault="008919AE" w:rsidP="008919AE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114F47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114F47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8919AE" w:rsidRDefault="008919AE" w:rsidP="008919AE">
      <w:pPr>
        <w:tabs>
          <w:tab w:val="left" w:pos="708"/>
          <w:tab w:val="center" w:pos="4153"/>
          <w:tab w:val="right" w:pos="8306"/>
        </w:tabs>
        <w:spacing w:line="100" w:lineRule="atLeast"/>
        <w:jc w:val="both"/>
        <w:rPr>
          <w:rFonts w:ascii="Times New Roman" w:eastAsia="Calibri" w:hAnsi="Times New Roman" w:cs="Calibri"/>
          <w:bCs/>
          <w:color w:val="00000A"/>
          <w:sz w:val="24"/>
        </w:rPr>
      </w:pPr>
    </w:p>
    <w:p w:rsidR="008919AE" w:rsidRDefault="008919AE" w:rsidP="008919AE">
      <w:pPr>
        <w:tabs>
          <w:tab w:val="left" w:pos="708"/>
          <w:tab w:val="center" w:pos="4153"/>
          <w:tab w:val="right" w:pos="8306"/>
        </w:tabs>
        <w:spacing w:line="100" w:lineRule="atLeast"/>
        <w:jc w:val="both"/>
        <w:rPr>
          <w:rFonts w:ascii="Times New Roman" w:eastAsia="Calibri" w:hAnsi="Times New Roman" w:cs="Calibri"/>
          <w:bCs/>
          <w:color w:val="00000A"/>
          <w:sz w:val="24"/>
        </w:rPr>
      </w:pPr>
    </w:p>
    <w:p w:rsidR="008919AE" w:rsidRPr="003567FB" w:rsidRDefault="008919AE" w:rsidP="008919AE">
      <w:pPr>
        <w:tabs>
          <w:tab w:val="left" w:pos="708"/>
          <w:tab w:val="center" w:pos="4153"/>
          <w:tab w:val="right" w:pos="8306"/>
        </w:tabs>
        <w:spacing w:line="100" w:lineRule="atLeast"/>
        <w:jc w:val="both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 w:rsidRPr="003567FB">
        <w:rPr>
          <w:rFonts w:ascii="Times New Roman" w:eastAsia="Calibri" w:hAnsi="Times New Roman" w:cs="Calibri"/>
          <w:bCs/>
          <w:color w:val="00000A"/>
          <w:sz w:val="28"/>
          <w:szCs w:val="28"/>
        </w:rPr>
        <w:t xml:space="preserve">06.11.2020 г.                                               </w:t>
      </w:r>
      <w:r w:rsidRPr="003567FB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№ 79</w:t>
      </w:r>
      <w:r w:rsidRPr="003567FB">
        <w:rPr>
          <w:rFonts w:ascii="Times New Roman" w:eastAsia="Calibri" w:hAnsi="Times New Roman" w:cs="Calibri"/>
          <w:bCs/>
          <w:color w:val="00000A"/>
          <w:sz w:val="28"/>
          <w:szCs w:val="28"/>
        </w:rPr>
        <w:t>-па</w:t>
      </w:r>
    </w:p>
    <w:p w:rsidR="008919AE" w:rsidRDefault="008919AE" w:rsidP="008919AE">
      <w:pPr>
        <w:pStyle w:val="a3"/>
        <w:jc w:val="center"/>
        <w:rPr>
          <w:rFonts w:ascii="Times New Roman" w:hAnsi="Times New Roman"/>
          <w:b/>
        </w:rPr>
      </w:pPr>
    </w:p>
    <w:p w:rsidR="008919AE" w:rsidRDefault="008919AE" w:rsidP="008919AE">
      <w:pPr>
        <w:pStyle w:val="a3"/>
        <w:jc w:val="center"/>
        <w:rPr>
          <w:rFonts w:ascii="Times New Roman" w:hAnsi="Times New Roman"/>
          <w:b/>
        </w:rPr>
      </w:pPr>
    </w:p>
    <w:p w:rsidR="008919AE" w:rsidRDefault="008919AE" w:rsidP="008919AE">
      <w:pPr>
        <w:pStyle w:val="3"/>
        <w:rPr>
          <w:rFonts w:ascii="Times New Roman" w:hAnsi="Times New Roman"/>
          <w:szCs w:val="28"/>
        </w:rPr>
      </w:pPr>
      <w:r w:rsidRPr="004C3093">
        <w:rPr>
          <w:rFonts w:ascii="Times New Roman" w:hAnsi="Times New Roman" w:cs="Times New Roman"/>
        </w:rPr>
        <w:t xml:space="preserve">О внесении изменений в Административный регламент </w:t>
      </w:r>
      <w:r w:rsidRPr="003567FB">
        <w:rPr>
          <w:rFonts w:ascii="Times New Roman" w:hAnsi="Times New Roman"/>
          <w:szCs w:val="28"/>
        </w:rPr>
        <w:t xml:space="preserve">исполнения Администрацией Гостомлянского сельсовета Медвенского района Курской области муниципальной функции «Осуществление муниципального </w:t>
      </w:r>
      <w:proofErr w:type="gramStart"/>
      <w:r w:rsidRPr="003567FB">
        <w:rPr>
          <w:rFonts w:ascii="Times New Roman" w:hAnsi="Times New Roman"/>
          <w:szCs w:val="28"/>
        </w:rPr>
        <w:t xml:space="preserve">контроля </w:t>
      </w:r>
      <w:r w:rsidRPr="003567FB">
        <w:rPr>
          <w:rFonts w:ascii="Times New Roman" w:hAnsi="Times New Roman"/>
          <w:color w:val="000000"/>
          <w:szCs w:val="28"/>
        </w:rPr>
        <w:t>за</w:t>
      </w:r>
      <w:proofErr w:type="gramEnd"/>
      <w:r w:rsidRPr="003567FB">
        <w:rPr>
          <w:rFonts w:ascii="Times New Roman" w:hAnsi="Times New Roman"/>
          <w:color w:val="000000"/>
          <w:szCs w:val="28"/>
        </w:rPr>
        <w:t xml:space="preserve"> соблюдением правил благоустройства территории </w:t>
      </w:r>
      <w:r w:rsidRPr="003567FB">
        <w:rPr>
          <w:rFonts w:ascii="Times New Roman" w:hAnsi="Times New Roman"/>
          <w:szCs w:val="28"/>
        </w:rPr>
        <w:t>Гостомлянского</w:t>
      </w:r>
      <w:r w:rsidRPr="003567FB">
        <w:rPr>
          <w:rFonts w:ascii="Times New Roman" w:hAnsi="Times New Roman"/>
          <w:color w:val="000000"/>
          <w:szCs w:val="28"/>
        </w:rPr>
        <w:t xml:space="preserve"> сельсовета Медвенского района Курской области</w:t>
      </w:r>
      <w:r w:rsidRPr="003567FB">
        <w:rPr>
          <w:rFonts w:ascii="Times New Roman" w:hAnsi="Times New Roman"/>
          <w:szCs w:val="28"/>
        </w:rPr>
        <w:t>»</w:t>
      </w:r>
      <w:r w:rsidRPr="00FC4575">
        <w:rPr>
          <w:rFonts w:ascii="Times New Roman" w:hAnsi="Times New Roman"/>
          <w:szCs w:val="28"/>
        </w:rPr>
        <w:t xml:space="preserve">       </w:t>
      </w:r>
    </w:p>
    <w:p w:rsidR="008919AE" w:rsidRDefault="008919AE" w:rsidP="008919AE">
      <w:pPr>
        <w:pStyle w:val="3"/>
        <w:rPr>
          <w:rFonts w:ascii="Times New Roman" w:hAnsi="Times New Roman"/>
          <w:szCs w:val="28"/>
        </w:rPr>
      </w:pPr>
    </w:p>
    <w:p w:rsidR="008919AE" w:rsidRDefault="008919AE" w:rsidP="008919AE">
      <w:pPr>
        <w:pStyle w:val="3"/>
        <w:rPr>
          <w:rFonts w:ascii="Times New Roman" w:hAnsi="Times New Roman"/>
          <w:szCs w:val="28"/>
        </w:rPr>
      </w:pPr>
    </w:p>
    <w:p w:rsidR="008919AE" w:rsidRPr="003567FB" w:rsidRDefault="008919AE" w:rsidP="008919A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567FB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г. № 131-ФЗ «Об общих принципах организации местного самоуправления в Российской Федерации,  </w:t>
      </w:r>
      <w:r>
        <w:rPr>
          <w:rFonts w:ascii="Times New Roman" w:hAnsi="Times New Roman" w:cs="Times New Roman"/>
          <w:sz w:val="28"/>
          <w:szCs w:val="28"/>
        </w:rPr>
        <w:t xml:space="preserve">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567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Представлением</w:t>
      </w:r>
      <w:r w:rsidRPr="003567FB">
        <w:rPr>
          <w:rFonts w:ascii="Times New Roman" w:hAnsi="Times New Roman" w:cs="Times New Roman"/>
          <w:sz w:val="28"/>
          <w:szCs w:val="28"/>
        </w:rPr>
        <w:t xml:space="preserve"> прокуратуры Медвенского района  от    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3567FB">
        <w:rPr>
          <w:rFonts w:ascii="Times New Roman" w:hAnsi="Times New Roman" w:cs="Times New Roman"/>
          <w:sz w:val="28"/>
          <w:szCs w:val="28"/>
        </w:rPr>
        <w:t xml:space="preserve">.2020 г.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567FB">
        <w:rPr>
          <w:rFonts w:ascii="Times New Roman" w:hAnsi="Times New Roman" w:cs="Times New Roman"/>
          <w:sz w:val="28"/>
          <w:szCs w:val="28"/>
        </w:rPr>
        <w:t>-2020, Уставом муниципального образования «Гостомлянский сельсовет» Медвенского района Курской области,      Администрация Гостомлянского сельсовета Медвенского</w:t>
      </w:r>
      <w:proofErr w:type="gramEnd"/>
      <w:r w:rsidRPr="003567FB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</w:t>
      </w:r>
      <w:r w:rsidRPr="003567FB">
        <w:t>:</w:t>
      </w:r>
    </w:p>
    <w:p w:rsidR="008919AE" w:rsidRPr="00FC4575" w:rsidRDefault="008919AE" w:rsidP="008919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sz w:val="28"/>
          <w:szCs w:val="28"/>
        </w:rPr>
        <w:t xml:space="preserve">           1.Внести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исполнения Администрацией Гостомлянского сельсовета Медвенского района Курской области муниципальной функции «Осуществление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Гостомлянского сельсовета Медвенского района Курской области»</w:t>
      </w:r>
      <w:r w:rsidRPr="00FC4575">
        <w:rPr>
          <w:rFonts w:ascii="Times New Roman" w:hAnsi="Times New Roman"/>
          <w:sz w:val="28"/>
          <w:szCs w:val="28"/>
        </w:rPr>
        <w:t xml:space="preserve">, утвержденный  Постановлением Администрации Гостомлянского сельсовета Медвенского района Курской области от </w:t>
      </w:r>
      <w:r>
        <w:rPr>
          <w:rFonts w:ascii="Times New Roman" w:hAnsi="Times New Roman"/>
          <w:sz w:val="28"/>
          <w:szCs w:val="28"/>
        </w:rPr>
        <w:t>20.01.2020</w:t>
      </w:r>
      <w:r w:rsidRPr="00FC457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12</w:t>
      </w:r>
      <w:r w:rsidRPr="00FC4575">
        <w:rPr>
          <w:rFonts w:ascii="Times New Roman" w:hAnsi="Times New Roman"/>
          <w:sz w:val="28"/>
          <w:szCs w:val="28"/>
        </w:rPr>
        <w:t>-па   следующие изменения:</w:t>
      </w:r>
    </w:p>
    <w:p w:rsidR="008919AE" w:rsidRDefault="008919AE" w:rsidP="008919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sz w:val="28"/>
          <w:szCs w:val="28"/>
        </w:rPr>
        <w:t xml:space="preserve">          1.1. </w:t>
      </w:r>
      <w:r>
        <w:rPr>
          <w:rFonts w:ascii="Times New Roman" w:hAnsi="Times New Roman"/>
          <w:sz w:val="28"/>
          <w:szCs w:val="28"/>
        </w:rPr>
        <w:t xml:space="preserve">Раздел 3. </w:t>
      </w:r>
      <w:r w:rsidRPr="00204AD4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пунктом 3.7 следующего содержания:</w:t>
      </w:r>
    </w:p>
    <w:p w:rsidR="008919AE" w:rsidRPr="00204AD4" w:rsidRDefault="008919AE" w:rsidP="008919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3.7. </w:t>
      </w:r>
      <w:r w:rsidRPr="00204AD4">
        <w:rPr>
          <w:rFonts w:ascii="Times New Roman" w:hAnsi="Times New Roman" w:cs="Times New Roman"/>
          <w:b/>
          <w:sz w:val="28"/>
          <w:szCs w:val="28"/>
        </w:rPr>
        <w:t>Проведение мероприятий по контролю без взаимодействия с юридическими лицами, индивидуальными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AD4">
        <w:rPr>
          <w:rFonts w:ascii="Times New Roman" w:hAnsi="Times New Roman" w:cs="Times New Roman"/>
          <w:b/>
          <w:sz w:val="28"/>
          <w:szCs w:val="28"/>
        </w:rPr>
        <w:t xml:space="preserve"> предпринимателями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19AE" w:rsidRPr="00CB7963" w:rsidRDefault="008919AE" w:rsidP="00891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997"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96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96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B7963">
        <w:rPr>
          <w:rFonts w:ascii="Times New Roman" w:hAnsi="Times New Roman" w:cs="Times New Roman"/>
          <w:sz w:val="28"/>
          <w:szCs w:val="28"/>
        </w:rPr>
        <w:t xml:space="preserve">Мероприятия по контролю, при проведении которых не требуется </w:t>
      </w:r>
      <w:r w:rsidRPr="00CB7963">
        <w:rPr>
          <w:rFonts w:ascii="Times New Roman" w:hAnsi="Times New Roman" w:cs="Times New Roman"/>
          <w:sz w:val="28"/>
          <w:szCs w:val="28"/>
        </w:rPr>
        <w:lastRenderedPageBreak/>
        <w:t>взаимодействие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Гостомлянского сельсовета Медвенского района</w:t>
      </w:r>
      <w:r w:rsidRPr="00CB7963">
        <w:rPr>
          <w:rFonts w:ascii="Times New Roman" w:hAnsi="Times New Roman" w:cs="Times New Roman"/>
          <w:sz w:val="28"/>
          <w:szCs w:val="28"/>
        </w:rPr>
        <w:t xml:space="preserve"> с юридическими лицами, индивидуальными предпринимателями предусмотренные ч. 1 ст. 8.3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проводятся уполномоченными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Гостомлянского сельсовета</w:t>
      </w:r>
      <w:r w:rsidRPr="00CB796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proofErr w:type="gramEnd"/>
      <w:r w:rsidRPr="00CB7963">
        <w:rPr>
          <w:rFonts w:ascii="Times New Roman" w:hAnsi="Times New Roman" w:cs="Times New Roman"/>
          <w:sz w:val="28"/>
          <w:szCs w:val="28"/>
        </w:rPr>
        <w:t xml:space="preserve"> на основании заданий на проведение таких мероприятий, утверждаемых главой </w:t>
      </w:r>
      <w:r>
        <w:rPr>
          <w:rFonts w:ascii="Times New Roman" w:hAnsi="Times New Roman" w:cs="Times New Roman"/>
          <w:sz w:val="28"/>
          <w:szCs w:val="28"/>
        </w:rPr>
        <w:t>Гостомлянского</w:t>
      </w:r>
      <w:r w:rsidRPr="00CB7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B7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Pr="00CB79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CB7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9AE" w:rsidRPr="00CB7963" w:rsidRDefault="008919AE" w:rsidP="00891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796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96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CB7963">
        <w:rPr>
          <w:rFonts w:ascii="Times New Roman" w:hAnsi="Times New Roman" w:cs="Times New Roman"/>
          <w:sz w:val="28"/>
          <w:szCs w:val="28"/>
        </w:rPr>
        <w:t>В случае выявления при проведении мероприятий по контролю, предусмотренные ч. 1 ст. 8.3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нарушений обязательных требований, требований, установленных муниципальными правовыми актами, должностные лица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Гостомлянского сельсовета</w:t>
      </w:r>
      <w:r w:rsidRPr="00CB7963">
        <w:rPr>
          <w:rFonts w:ascii="Times New Roman" w:hAnsi="Times New Roman" w:cs="Times New Roman"/>
          <w:sz w:val="28"/>
          <w:szCs w:val="28"/>
        </w:rPr>
        <w:t xml:space="preserve"> принимают в пределах своей компетенции меры по пресечению таких</w:t>
      </w:r>
      <w:proofErr w:type="gramEnd"/>
      <w:r w:rsidRPr="00CB7963">
        <w:rPr>
          <w:rFonts w:ascii="Times New Roman" w:hAnsi="Times New Roman" w:cs="Times New Roman"/>
          <w:sz w:val="28"/>
          <w:szCs w:val="28"/>
        </w:rPr>
        <w:t xml:space="preserve"> нарушений, а также направляют в письменной форме главе </w:t>
      </w:r>
      <w:r>
        <w:rPr>
          <w:rFonts w:ascii="Times New Roman" w:hAnsi="Times New Roman" w:cs="Times New Roman"/>
          <w:sz w:val="28"/>
          <w:szCs w:val="28"/>
        </w:rPr>
        <w:t>администрации Гостомлянского сельсовета Медвенского</w:t>
      </w:r>
      <w:r w:rsidRPr="00CB7963">
        <w:rPr>
          <w:rFonts w:ascii="Times New Roman" w:hAnsi="Times New Roman" w:cs="Times New Roman"/>
          <w:sz w:val="28"/>
          <w:szCs w:val="28"/>
        </w:rPr>
        <w:t xml:space="preserve">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предпринимателя. </w:t>
      </w:r>
    </w:p>
    <w:p w:rsidR="008919AE" w:rsidRPr="00CB7963" w:rsidRDefault="008919AE" w:rsidP="00891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96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963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CB7963">
        <w:rPr>
          <w:rFonts w:ascii="Times New Roman" w:hAnsi="Times New Roman" w:cs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ч. 5-7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Гостомлянского сельсовета</w:t>
      </w:r>
      <w:r w:rsidRPr="00CB7963">
        <w:rPr>
          <w:rFonts w:ascii="Times New Roman" w:hAnsi="Times New Roman" w:cs="Times New Roman"/>
          <w:sz w:val="28"/>
          <w:szCs w:val="28"/>
        </w:rPr>
        <w:t xml:space="preserve"> направляет</w:t>
      </w:r>
      <w:proofErr w:type="gramEnd"/>
      <w:r w:rsidRPr="00CB7963">
        <w:rPr>
          <w:rFonts w:ascii="Times New Roman" w:hAnsi="Times New Roman" w:cs="Times New Roman"/>
          <w:sz w:val="28"/>
          <w:szCs w:val="28"/>
        </w:rPr>
        <w:t xml:space="preserve"> юридическому лицу, индивидуальному предпринимателю предостережение о недопустимости нарушения обязательных требований. </w:t>
      </w:r>
    </w:p>
    <w:p w:rsidR="008919AE" w:rsidRPr="00977B9C" w:rsidRDefault="008919AE" w:rsidP="00891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7B9C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7B9C">
        <w:rPr>
          <w:rFonts w:ascii="Times New Roman" w:hAnsi="Times New Roman" w:cs="Times New Roman"/>
          <w:sz w:val="28"/>
          <w:szCs w:val="28"/>
        </w:rPr>
        <w:t>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:rsidR="008919AE" w:rsidRPr="00977B9C" w:rsidRDefault="008919AE" w:rsidP="00891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7B9C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7B9C">
        <w:rPr>
          <w:rFonts w:ascii="Times New Roman" w:hAnsi="Times New Roman" w:cs="Times New Roman"/>
          <w:sz w:val="28"/>
          <w:szCs w:val="28"/>
        </w:rPr>
        <w:t>. Критерии принятия решения в рамках административной процедуры:</w:t>
      </w:r>
    </w:p>
    <w:p w:rsidR="008919AE" w:rsidRPr="00977B9C" w:rsidRDefault="008919AE" w:rsidP="00891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977B9C">
        <w:rPr>
          <w:rFonts w:ascii="Times New Roman" w:hAnsi="Times New Roman" w:cs="Times New Roman"/>
          <w:sz w:val="28"/>
          <w:szCs w:val="28"/>
        </w:rPr>
        <w:t xml:space="preserve">) принятие в пределах своей компетенции мер по пресечению нарушений требований, установленных Правилами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«Гостомлянский сельсовет» Медвенского района Курской области</w:t>
      </w:r>
      <w:r w:rsidRPr="00977B9C">
        <w:rPr>
          <w:rFonts w:ascii="Times New Roman" w:hAnsi="Times New Roman" w:cs="Times New Roman"/>
          <w:sz w:val="28"/>
          <w:szCs w:val="28"/>
        </w:rPr>
        <w:t xml:space="preserve">, - выявление в деятельности юридического лица, индивидуального предпринимателя нарушений требований, установленных Правилами благоустройства территории </w:t>
      </w:r>
      <w:r w:rsidRPr="00977B9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«Гостомлянский сельсовет» Медвенского района Курской области</w:t>
      </w:r>
      <w:r w:rsidRPr="00977B9C">
        <w:rPr>
          <w:rFonts w:ascii="Times New Roman" w:hAnsi="Times New Roman" w:cs="Times New Roman"/>
          <w:sz w:val="28"/>
          <w:szCs w:val="28"/>
        </w:rPr>
        <w:t>;</w:t>
      </w:r>
    </w:p>
    <w:p w:rsidR="008919AE" w:rsidRPr="00977B9C" w:rsidRDefault="008919AE" w:rsidP="00891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977B9C">
        <w:rPr>
          <w:rFonts w:ascii="Times New Roman" w:hAnsi="Times New Roman" w:cs="Times New Roman"/>
          <w:sz w:val="28"/>
          <w:szCs w:val="28"/>
        </w:rPr>
        <w:t xml:space="preserve">) направление в уполномоченные органы материалов, связанных с нарушениями обязательных требований, установленных Правилами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«Гостомлянский сельсовет» Медвенского района Курской области</w:t>
      </w:r>
      <w:r w:rsidRPr="00977B9C">
        <w:rPr>
          <w:rFonts w:ascii="Times New Roman" w:hAnsi="Times New Roman" w:cs="Times New Roman"/>
          <w:sz w:val="28"/>
          <w:szCs w:val="28"/>
        </w:rPr>
        <w:t xml:space="preserve">, для решения вопросов о возбуждении уголовных дел либо дел об административных правонарушениях - выявление в деятельности юридического лица, индивидуального предпринимателя нарушений требований, установленных Правилами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«Гостомлянский сельсовет» Медвенского района Курской области</w:t>
      </w:r>
      <w:r w:rsidRPr="00977B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19AE" w:rsidRPr="00977B9C" w:rsidRDefault="008919AE" w:rsidP="00891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7B9C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7B9C">
        <w:rPr>
          <w:rFonts w:ascii="Times New Roman" w:hAnsi="Times New Roman" w:cs="Times New Roman"/>
          <w:sz w:val="28"/>
          <w:szCs w:val="28"/>
        </w:rPr>
        <w:t>. Способ фиксации результата исполнения административной процедуры - на бумажном носителе.</w:t>
      </w:r>
    </w:p>
    <w:p w:rsidR="008919AE" w:rsidRPr="00977B9C" w:rsidRDefault="008919AE" w:rsidP="00891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9AE" w:rsidRPr="00FC4575" w:rsidRDefault="008919AE" w:rsidP="008919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i/>
          <w:sz w:val="28"/>
          <w:szCs w:val="28"/>
        </w:rPr>
        <w:t xml:space="preserve">          </w:t>
      </w:r>
      <w:r w:rsidRPr="00FC457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C45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457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919AE" w:rsidRPr="00FC4575" w:rsidRDefault="008919AE" w:rsidP="008919AE">
      <w:pPr>
        <w:pStyle w:val="a3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sz w:val="28"/>
          <w:szCs w:val="28"/>
        </w:rPr>
        <w:t xml:space="preserve">          3. Постановление  вступает в силу со дня его подписания.</w:t>
      </w:r>
    </w:p>
    <w:p w:rsidR="008919AE" w:rsidRDefault="008919AE" w:rsidP="008919AE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8919AE" w:rsidRDefault="008919AE" w:rsidP="008919AE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8919AE" w:rsidRDefault="008919AE" w:rsidP="008919AE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8919AE" w:rsidRDefault="008919AE" w:rsidP="008919AE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8919AE" w:rsidRPr="00FC4575" w:rsidRDefault="008919AE" w:rsidP="008919AE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8919AE" w:rsidRPr="00FC4575" w:rsidRDefault="008919AE" w:rsidP="008919AE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8919AE" w:rsidRPr="00FC4575" w:rsidRDefault="008919AE" w:rsidP="008919AE">
      <w:pPr>
        <w:pStyle w:val="a3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sz w:val="28"/>
          <w:szCs w:val="28"/>
        </w:rPr>
        <w:t>Глава Гостомлянского сельсовета</w:t>
      </w:r>
    </w:p>
    <w:p w:rsidR="008919AE" w:rsidRDefault="008919AE" w:rsidP="008919AE">
      <w:pPr>
        <w:pStyle w:val="a3"/>
        <w:rPr>
          <w:rFonts w:ascii="Times New Roman" w:hAnsi="Times New Roman"/>
          <w:color w:val="00000A"/>
          <w:sz w:val="28"/>
          <w:szCs w:val="28"/>
        </w:rPr>
      </w:pPr>
      <w:r w:rsidRPr="00FC4575">
        <w:rPr>
          <w:rFonts w:ascii="Times New Roman" w:hAnsi="Times New Roman"/>
          <w:color w:val="00000A"/>
          <w:sz w:val="28"/>
          <w:szCs w:val="28"/>
        </w:rPr>
        <w:t>Медвенского района                                                             А.Н. Харланов</w:t>
      </w:r>
    </w:p>
    <w:p w:rsidR="008919AE" w:rsidRDefault="008919AE" w:rsidP="008919AE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71426B" w:rsidRDefault="0071426B">
      <w:bookmarkStart w:id="0" w:name="_GoBack"/>
      <w:bookmarkEnd w:id="0"/>
    </w:p>
    <w:sectPr w:rsidR="0071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1A"/>
    <w:rsid w:val="0071426B"/>
    <w:rsid w:val="008919AE"/>
    <w:rsid w:val="00F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A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8919AE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19AE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No Spacing"/>
    <w:uiPriority w:val="1"/>
    <w:qFormat/>
    <w:rsid w:val="008919A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A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8919AE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19AE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No Spacing"/>
    <w:uiPriority w:val="1"/>
    <w:qFormat/>
    <w:rsid w:val="008919A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2020-12-01T14:23:00Z</dcterms:created>
  <dcterms:modified xsi:type="dcterms:W3CDTF">2020-12-01T14:23:00Z</dcterms:modified>
</cp:coreProperties>
</file>