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34" w:rsidRPr="00F920FE" w:rsidRDefault="009F4934" w:rsidP="00F920F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20FE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Экологическое просвещение</w:t>
      </w:r>
    </w:p>
    <w:p w:rsidR="00F920FE" w:rsidRDefault="00F920FE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0FE" w:rsidRDefault="00F920FE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Экологическое просвещение 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экологическим правонарушением».</w:t>
      </w:r>
    </w:p>
    <w:p w:rsidR="009F4934" w:rsidRPr="00F920FE" w:rsidRDefault="00F920FE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 органы местного самоуправления, иные организации и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682F" w:rsidRPr="0029682F" w:rsidRDefault="009F4934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682F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</w:t>
      </w:r>
      <w:r w:rsidR="0029682F" w:rsidRPr="0029682F">
        <w:rPr>
          <w:rFonts w:ascii="Times New Roman" w:hAnsi="Times New Roman" w:cs="Times New Roman"/>
          <w:b/>
          <w:sz w:val="28"/>
          <w:szCs w:val="28"/>
          <w:lang w:eastAsia="ru-RU"/>
        </w:rPr>
        <w:t>ДАЧИ ЭКОЛОГИЧЕСКОГО ПРОСВЕЩЕНИЯ</w:t>
      </w:r>
    </w:p>
    <w:p w:rsidR="0029682F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в целом, вне зависимости от его разновидности, призваны: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воспитать таких членов общества, которые хорошо понимают взаимосвязь природы и человека, а также осознают необходимость сохранения экологического 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равновесия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как на региональном, так и на мировом уровне,</w:t>
      </w:r>
      <w:r w:rsidR="0029682F">
        <w:rPr>
          <w:rFonts w:ascii="Times New Roman" w:hAnsi="Times New Roman" w:cs="Times New Roman"/>
          <w:sz w:val="28"/>
          <w:szCs w:val="28"/>
          <w:lang w:eastAsia="ru-RU"/>
        </w:rPr>
        <w:t xml:space="preserve"> и постоянно содействуют этому;</w:t>
      </w:r>
    </w:p>
    <w:p w:rsidR="0029682F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– обеспечить поступление точных данных о состоянии природной среды, что позволит обществу принять самые оптимальные решения по ее применению;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– содействовать распространению навыков, умений и знаний, которые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нужны человеку для устранения имеющихся экологических проблем, а такж</w:t>
      </w:r>
      <w:r w:rsidR="0029682F">
        <w:rPr>
          <w:rFonts w:ascii="Times New Roman" w:hAnsi="Times New Roman" w:cs="Times New Roman"/>
          <w:sz w:val="28"/>
          <w:szCs w:val="28"/>
          <w:lang w:eastAsia="ru-RU"/>
        </w:rPr>
        <w:t>е для их недопущения в будущем;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– ориентировать людей на то,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– дать каждому члену общества осознание его причастности к сохранению природы.</w:t>
      </w:r>
    </w:p>
    <w:p w:rsidR="0029682F" w:rsidRPr="0029682F" w:rsidRDefault="0029682F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682F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КУЛЬТУРА</w:t>
      </w:r>
    </w:p>
    <w:p w:rsidR="009F4934" w:rsidRPr="00F920FE" w:rsidRDefault="0029682F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Чего позволяет добиться осознание масштабности и остроты проблем с окружающей средой, а также выявление их мирового характера? В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совокупности с системой соответствующего просвещения оно создает прекрасные предпосылки для формирования у людей экологической культуры. Она позволяет представить взаимоотношения, которые имеют место у человека с природой, в виде нравственной проблемы.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Экологическая культура – это совокупность духовных и материальных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ценностей, а также методов деятельности людей, обуславливающих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соответствие социокультурных процессов по сохранению окружающей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среды.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4934" w:rsidRPr="002F48A8" w:rsidRDefault="002F48A8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БЕЗОПАСНОСТЬ</w:t>
      </w:r>
    </w:p>
    <w:p w:rsidR="002F48A8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F48A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</w:t>
      </w:r>
      <w:r w:rsidR="002F48A8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в состоянии их назвать.</w:t>
      </w:r>
    </w:p>
    <w:p w:rsidR="002F48A8" w:rsidRDefault="002F48A8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ием экологической безопасности.</w:t>
      </w:r>
    </w:p>
    <w:p w:rsidR="002F48A8" w:rsidRDefault="002F48A8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– химических канцерогенов и токсинов, радиоактивных веществ. Детальные пилотные проекты, реализованные под эгидой Минздрава в наиболее неблагополучных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х, привели к печальным выводам.</w:t>
      </w:r>
    </w:p>
    <w:p w:rsidR="002F48A8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2F48A8" w:rsidRPr="002F48A8" w:rsidRDefault="009F4934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8A8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бе</w:t>
      </w:r>
      <w:r w:rsidR="002F48A8" w:rsidRPr="002F48A8">
        <w:rPr>
          <w:rFonts w:ascii="Times New Roman" w:hAnsi="Times New Roman" w:cs="Times New Roman"/>
          <w:b/>
          <w:sz w:val="28"/>
          <w:szCs w:val="28"/>
          <w:lang w:eastAsia="ru-RU"/>
        </w:rPr>
        <w:t>зопасность</w:t>
      </w:r>
    </w:p>
    <w:p w:rsidR="002F48A8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Отметим также, что понятие “экологическая безопасность” применимо ко многим реалиям. Например, экологическая безопасность населения города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даже целого государства, бывает экологическая безопас</w:t>
      </w:r>
      <w:r w:rsidR="002F48A8">
        <w:rPr>
          <w:rFonts w:ascii="Times New Roman" w:hAnsi="Times New Roman" w:cs="Times New Roman"/>
          <w:sz w:val="28"/>
          <w:szCs w:val="28"/>
          <w:lang w:eastAsia="ru-RU"/>
        </w:rPr>
        <w:t>ность технологий и производств.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льность возрастает год от года.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антропогенными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. Тем более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что человек быстро учиться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прогнозировать и предупреждать.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Экологическая безопасность это – комплекс, мер направленных на снижении вредных последствий современного промышленного произ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водства и выбросов в атмосферу.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Экологическая безопасность – состояние защищенности биосферы и человеческого общества, а на государственном уровне – государство от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угроз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– ликвидировать развитие чрезвычайных ситуаций.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Экологическая безопасность реализуется на глобальном,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гиональном и локальном уровнях.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 в цело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и составляющих ее сфер.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пока кроме подземных испытаний.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Региональный уровень включает крупные географические или экономические зоны, а иногда территории нескольких государств. Контроль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управление осуществляются на уровне правительства государства и на уровне межгосударственных связей (объединенная Европа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союз африканских государств).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На этом уровне система управления экологической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включает в себя: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кологизацию</w:t>
      </w:r>
      <w:proofErr w:type="spellEnd"/>
      <w:r w:rsidR="007338A0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-новые экол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огически безопасные технологии;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пользованию природных ресурсов.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природоохранную деятельность.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регио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нальному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глобальному уровням.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социоприродные</w:t>
      </w:r>
      <w:proofErr w:type="spell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7338A0" w:rsidRDefault="009F4934" w:rsidP="007338A0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Крит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ерии экологической безопасности</w:t>
      </w:r>
    </w:p>
    <w:p w:rsidR="007338A0" w:rsidRDefault="009F4934" w:rsidP="007338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экосферы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и ее частей –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техноемкости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предельной выносливости по отношению к поврежд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ающим техногенным воздействиям.</w:t>
      </w:r>
    </w:p>
    <w:p w:rsidR="007338A0" w:rsidRDefault="007338A0" w:rsidP="007338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Для отдельных экологических систем главными критериями безопасности выступает целостность, сохранность их видового состава, биоразнообразия и структуры внутренних взаимосвязей. Сходные критерии относятся и к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технико-экономическим системам.</w:t>
      </w:r>
    </w:p>
    <w:p w:rsidR="009F4934" w:rsidRPr="00F920FE" w:rsidRDefault="007338A0" w:rsidP="007338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8A0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обеспечения экологической безопасности населения.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Система экологической безопасности имеет многоуровневый характер – от источника воздействия на окружающую среду до общегосударственного, от предприятия, муниципального образования, субъекта Федерации д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о страны в планетарном аспекте.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населения, обеспечения охраны природных ресурсов и биоразнообразия, предотвращения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техногенных аварий и катастроф.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поставленной цели предполагает комплексное, системное и целенаправ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ленное решение следующих задач: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1) в сфере обеспечения экологической безопасности в регионе, н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а урбанизированных территориях: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х технических, технологических;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-снижение и доведение до безопасных уровней техногенной нагрузки на человека и окружающую среду на территориях (в зонах) с особо неблагоприя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тной экологической обстановкой;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ми условиями, обстоятельствами;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-обеспечение поддержания качества рекреационных объектов, безопасного сбора, перевозки, хранения, переработки и утилизации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бытовых и промышленных отходов;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поэтапная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производства, внедрение экологически безопасных технологий;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>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и реализацию совместных мероприятий по обеспечению экологической безопасности, их финансовое, ресурсное обеспечение;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-приоритетность экологической безопасности при разработке и реализации градостроительных, инженерных, промышленных и других проектов территориал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ьного и регионального масштаба;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-приоритетность решения проблем охраны окружающей среды и экологической безопасности как основного фактора риска неблагоприятного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 xml:space="preserve"> влияния на здоровье населения;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-сочетание административных, нормативных и 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экономических методов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природоохранной деятельностью для обеспечения эколог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ической безопасности населения;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непосредственно влияющей на здоровье населения (принцип концентрации у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силий на «локальных» проблемах);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-предупреждение ухудшения экологической обстановки;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-постепенный переход от действий, направленных на локализацию отрицательных последствий («борьба со следствием»), 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обусловленных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нарушением экологического равновесия, к их прогнозированию и предотв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ращению («борьба с причинами»);</w:t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широкое распространение экологической информации, затрагивающей интересы населения, и обеспечение участия общественности в принятии решений;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-непрерывное экологическое образование и воспитание населения для формирования мировоззрения граждан всех возрастов на основ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е глубокого уважения к природе.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и духовными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338A0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8A0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  <w:proofErr w:type="gramStart"/>
      <w:r w:rsidRPr="007338A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</w:t>
      </w:r>
      <w:r w:rsidR="007338A0">
        <w:rPr>
          <w:rFonts w:ascii="Times New Roman" w:hAnsi="Times New Roman" w:cs="Times New Roman"/>
          <w:sz w:val="28"/>
          <w:szCs w:val="28"/>
          <w:lang w:eastAsia="ru-RU"/>
        </w:rPr>
        <w:t>от внутренних и внешних врагов.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Это типичное для нашей страны определение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точнее – государственной безопасности. Оно может быть сведено к краткой формуле: “состоя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защищенности от опасности”.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– устойчивостью, надежностью, способностью к </w:t>
      </w:r>
      <w:proofErr w:type="spell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авторегуляции</w:t>
      </w:r>
      <w:proofErr w:type="spell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льное и экономическое значение.</w:t>
      </w:r>
    </w:p>
    <w:p w:rsidR="009F4934" w:rsidRPr="00F920FE" w:rsidRDefault="007338A0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“шкалу”,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7338A0" w:rsidRDefault="007338A0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4934" w:rsidRPr="007338A0" w:rsidRDefault="009F4934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8A0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культура</w:t>
      </w:r>
    </w:p>
    <w:p w:rsidR="00220921" w:rsidRDefault="00220921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0921" w:rsidRDefault="00220921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Экологическая культура – личная ответственность каждого отдельного человека за состояние окружающей среды, это его собственная деятельность и поведение, целенаправленное сознательное ограничение своих материальных потребностей. Причём устойчивое развитие общества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ивается именно этими факторами.</w:t>
      </w:r>
    </w:p>
    <w:p w:rsidR="00220921" w:rsidRDefault="00220921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Экологическая культура – это ещё и возможность использо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вать свои знания в повседневной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деятельности. Недостаточно уметь оперировать тематической информацией, важно найти ей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практическое применение. Соответственно, экологич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еская культура имеет две важные составляющие:</w:t>
      </w:r>
    </w:p>
    <w:p w:rsidR="00220921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• Экологическое сознание – совокупность мировоззренческ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их представлений, экологических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позиций, отношения к окружающей среде, развитие подоб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ных стратегий в работе и прочей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деятельности, оказывающей во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>здействие на природные объекты.</w:t>
      </w:r>
    </w:p>
    <w:p w:rsidR="00220921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• Экологическое поведение – совокупность непосредст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венных поступков людей, имеющих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какое-либо отношение к использованию ресурсов и в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лияющих на природное окружение.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Признаком высокой экологической культуры общества сегодня принято считать умение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достичь максимально возможного единства всего социального и природного, понимание того,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что охрана окружающего мира – это средство сохранения 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человека как вида, а само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невозможно без личного участия. </w:t>
      </w:r>
    </w:p>
    <w:p w:rsidR="00220921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Современное состояние </w:t>
      </w:r>
      <w:proofErr w:type="spellStart"/>
      <w:r w:rsidRPr="00220921">
        <w:rPr>
          <w:rFonts w:ascii="Times New Roman" w:hAnsi="Times New Roman" w:cs="Times New Roman"/>
          <w:b/>
          <w:sz w:val="28"/>
          <w:szCs w:val="28"/>
          <w:lang w:eastAsia="ru-RU"/>
        </w:rPr>
        <w:t>экокультуры</w:t>
      </w:r>
      <w:proofErr w:type="spellEnd"/>
      <w:r w:rsidRPr="00220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человека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0921" w:rsidRDefault="00220921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Экологическая культура общества стала активно обсужда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ться только в конце XX-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века.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 к данному вопросу значительно возросло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переосмыслению людьми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своих научных достижений, значимости состояния окружаю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среды для жизни на планете.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Угроза серьёзного экологического кризиса поставила население всей планеты перед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фактом: выживание и развитие человечества зависит только от него самого.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Избежать катастрофы можно, только преобразовав стиль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мышления и деятельности каждого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конкретного индивидуума, придав ему </w:t>
      </w:r>
      <w:proofErr w:type="spell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эконаправле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Именно поэтому для мирового сообщества так важно форми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рование экологической культуры.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Без неё в условиях </w:t>
      </w:r>
      <w:proofErr w:type="spell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экокризиса</w:t>
      </w:r>
      <w:proofErr w:type="spell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выживание и развитие всего человечества будет стоять под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большим вопросом. Работа по внедрению необходимых знаний в массы, пояснению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масштабов проблемы ведётся уже на межгосударств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енном уровне. В частности, ООН,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созданная для укрепления безопасности и мира,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международного сотрудничества,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одним из своих ведущих проектов называет программу «Экологическая культура». Под эгидой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всемирной организации проходят переговоры по клим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ату между странами, достигаются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соглашения по уменьшению объёмов выброса парниковых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газов, разрабатываются меры по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сокращению числа лесных пожаров и пр.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Воспитание экологической культуры населения, её внедрени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и развитие в обществе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проводится на уровне каждой страны в отдельно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сти. Эти процессы подкрепляются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законодательно, а также за счёт деятельности общественных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союзов, движений,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общества защиты природы.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Российское правительство стало уделять 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принятию законодательных актов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экологического содержания в 90-х годах прошлого столетия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частности, появился Комитет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Госдумы по экологии, призванный зан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иматься постановлениями в сфере охраны окружающей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среды. В тот же период были приняты законы об охраняемых природных территориях,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экологической экспертизе, геодезии и картографии, радиа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ционной безопасности населения,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гидрометеорологической службе и др. К началу XXI 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власти обозначили формирование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экологической культуры у школьников приоритетным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направлением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совершенствовани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системы образования в России.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Однако в вопросах развития в нашей стране эколог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ической культуры имеется немало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«подводных камней». Несмотря на систематическое приня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тие правительством тематических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законодательных актов, глубокого осмысления этой проблемы на </w:t>
      </w:r>
      <w:proofErr w:type="spell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госуровне</w:t>
      </w:r>
      <w:proofErr w:type="spell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пока всё же нет.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Социально-экологические вопросы рассматриваются у нас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не иначе как социально-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экономические. То есть пока что в России эффективнос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экономики имеет приоритетное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значение над социальной оценкой производства и его влияния на окружающую среду. Кроме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того, в отношениях бизнеса и государства нет эффективного действующего механизма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распределения ответственности за экологические последствия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решений, принимаемых на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уровне предприятий и даже регионов.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Получается, что современная российская экологи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ческая культура характеризуется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преобладанием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ндивидуалистических утилитарных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ок, психологии потребления. Это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негативно сказывается на здоровье, качестве жизни населения, состоянии флоры и фауны. В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глобальной перспективе это последствия для всей прир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оды, человека, планеты. Как раз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чтобы избежать этого, и нужно формировать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равильные установки в обществе.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Для воспитания у населения РФ экологической 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её классическом понимании, по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мнению экспертов, необходима смена текущих экономических приоритетов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экологические.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Это станет возможным только в случае преобразова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сознания каждого человека в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отдельности и системы общественных ценностей в целом.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Развитие в гражданах чувства ответственности за окружающую среду связано с разрушением стереотипов потребительского поведения. Только так можно обеспечить ключевое условие выживания страны – её экологическую безопасность.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Очевидно, что формирование экологической культуры – процесс долгий и сложный, успеш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ная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реализация которого возможна лишь при системно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подходе, единстве приоритетов общества и государства.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ирование и развитие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экокультуры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Формирование экологической культуры в обществе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целенаправленную,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постепенную и методичную передачу 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дям информации о рациональном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природопользовании, о роли выполнения </w:t>
      </w:r>
      <w:proofErr w:type="spell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экоправил</w:t>
      </w:r>
      <w:proofErr w:type="spell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и требований, о личной ответственности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каждого человека перед планетой и всем её населением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сохранение окружающей среды.</w:t>
      </w:r>
    </w:p>
    <w:p w:rsidR="00220921" w:rsidRDefault="00220921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Международная практика показывает, что для успешного в</w:t>
      </w:r>
      <w:r>
        <w:rPr>
          <w:rFonts w:ascii="Times New Roman" w:hAnsi="Times New Roman" w:cs="Times New Roman"/>
          <w:sz w:val="28"/>
          <w:szCs w:val="28"/>
          <w:lang w:eastAsia="ru-RU"/>
        </w:rPr>
        <w:t>ыполнения данной задачи необходимо:</w:t>
      </w:r>
    </w:p>
    <w:p w:rsidR="00220921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• введение хорошо продуманной и действующей нормативно-правовой базы;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• осуществление экологического воспитания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образовательных учреждениях;</w:t>
      </w:r>
    </w:p>
    <w:p w:rsidR="00220921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• внедре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>ние экологического просвещения;</w:t>
      </w:r>
    </w:p>
    <w:p w:rsidR="00220921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личная сознательность граждан.</w:t>
      </w:r>
    </w:p>
    <w:p w:rsidR="00220921" w:rsidRDefault="00220921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Воспитание экологической культуры в России осущес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твляется комплексно, стартует в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процессе дошколь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ной подготовки и продолжается в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 школьной, профессиональной и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рабочей деятельности человека. В учебных учреждениях тематический материал усваивается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детьми и подростками благодаря организации олимпиад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предметных недель, конкурсов, специальных акций. 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Типичная проблема, с которой приходится сталкиваться: э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кологическая культура населения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развивается крайне медленно из-за «просветите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льского» характера тематической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пропаганды, проведением которой преимущественно зани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маются общественные организации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и СМИ. Продвигаемая ими природоохранная информация выступает в роли источника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повышения эрудиции и не несёт в себе побуждения к применению в жизни. К сожалению,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экологической культуры тормозит и тот факт, что 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человек акцентирует своё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внимание на локальных успехах природоохранной пр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актики и готов довольствоваться 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минимальным</w:t>
      </w:r>
      <w:proofErr w:type="gramEnd"/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экоблагополучием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Надо помнить, что экологическая культура каждого отдельно взятого человека создаётся под влиянием семьи, в которой он растёт, общества, в котором общается, учится и работает, его понимания актуальности пр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облемы и личной сознательности.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Поэтому полностью перекладывать ответственност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ь за формирование экологических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убеждений граждан на систему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гособразо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 неверно: не подкреплённые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практикой знания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умения угаснут очень быстро.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Именно личная ответственность и сознательность люде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й, понимание бесперспективности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потребительского отношения к природе для них же самих способно стать толчком для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динамичного развития новой экологической куль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туры и мышления человека. Такое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мировоззрение требует отказа от эгоистических установо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к ради благополучия последующих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поколений и сохранения жизни на Земле.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Важной составляющей такого типа мышления является 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серьёзное и глубокое осмысление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мировой экологической ситуации, необходимости привл</w:t>
      </w:r>
      <w:r w:rsidR="00220921">
        <w:rPr>
          <w:rFonts w:ascii="Times New Roman" w:hAnsi="Times New Roman" w:cs="Times New Roman"/>
          <w:sz w:val="28"/>
          <w:szCs w:val="28"/>
          <w:lang w:eastAsia="ru-RU"/>
        </w:rPr>
        <w:t xml:space="preserve">ечения для сохранения природных 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ресурсов достижений научно-технической революции и инновационных технологий.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921">
        <w:rPr>
          <w:rFonts w:ascii="Times New Roman" w:hAnsi="Times New Roman" w:cs="Times New Roman"/>
          <w:b/>
          <w:sz w:val="28"/>
          <w:szCs w:val="28"/>
          <w:lang w:eastAsia="ru-RU"/>
        </w:rPr>
        <w:t>Законодательство в о</w:t>
      </w:r>
      <w:r w:rsidR="002209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бласти охраны окружающей среды, </w:t>
      </w:r>
      <w:r w:rsidRPr="00220921">
        <w:rPr>
          <w:rFonts w:ascii="Times New Roman" w:hAnsi="Times New Roman" w:cs="Times New Roman"/>
          <w:b/>
          <w:sz w:val="28"/>
          <w:szCs w:val="28"/>
          <w:lang w:eastAsia="ru-RU"/>
        </w:rPr>
        <w:t>природопользования и экологической безопасности</w:t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ательство Российской Федерации. </w:t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разбить на четыре группы.</w:t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законопроекты.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1. Федеральный закон «Об охране окружающей среды» от 10.01.2002 № 7-ФЗ.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2.Федеральный закон «Об экологической экспертизе» от 23.11.95 № 174-ФЗ.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3.Федеральный закон «О гидрометеорологической службе» от 19.07.98 № 113-ФЗ.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Блок законопроектов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экологической безопасности.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1. Федеральный закон «О санитарно-эпидемиологическом благополучии 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населения» от 30.03.99 № 52-ФЗ.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№68-ФЗ.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3. Федеральный закон «О государственном регулировании в области генно-инженерной деятельности» от 05.06.96 № 86-ФЗ с изм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енениями от 12.07.2000 № 96-ФЗ.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4. Федеральный закон «О безопасном обращении с пестицидами и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агрохи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микатами</w:t>
      </w:r>
      <w:proofErr w:type="spellEnd"/>
      <w:r w:rsidR="00B10EAA">
        <w:rPr>
          <w:rFonts w:ascii="Times New Roman" w:hAnsi="Times New Roman" w:cs="Times New Roman"/>
          <w:sz w:val="28"/>
          <w:szCs w:val="28"/>
          <w:lang w:eastAsia="ru-RU"/>
        </w:rPr>
        <w:t>» от 19.07.97 № 109-ФЗ.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6. Федеральный закон «О безопасности гидротехнических сооружений» от 21.07.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97 № 117-ФЗ.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7. Федеральный закон «Об отходах производства и потреблениях от 24.06.98 № 89-ФЗ</w:t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Блок законопроектов по радиационной безопасности населения.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>1. Федеральный закон «Об использовании атомной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 xml:space="preserve"> энергии» от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br/>
        <w:t>21.11.95 № 170-ФЗ.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2. Федеральный закон «О радиационной безопасности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населения» от 09.01.96 № 3-ФЗ.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радиационноопасных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Федеральный закон «О специальных экологических программах реабилитации </w:t>
      </w:r>
      <w:proofErr w:type="spell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9F4934" w:rsidRPr="00F920FE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4934" w:rsidRPr="00B10EAA" w:rsidRDefault="009F4934" w:rsidP="00F920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Экологическая ситуация в </w:t>
      </w:r>
      <w:proofErr w:type="spellStart"/>
      <w:r w:rsidR="00B10EAA"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>Гост</w:t>
      </w:r>
      <w:r w:rsidR="00B10EAA">
        <w:rPr>
          <w:rFonts w:ascii="Times New Roman" w:hAnsi="Times New Roman" w:cs="Times New Roman"/>
          <w:b/>
          <w:sz w:val="28"/>
          <w:szCs w:val="28"/>
          <w:lang w:eastAsia="ru-RU"/>
        </w:rPr>
        <w:t>ом</w:t>
      </w:r>
      <w:bookmarkStart w:id="0" w:name="_GoBack"/>
      <w:bookmarkEnd w:id="0"/>
      <w:r w:rsidR="00B10EAA"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>лянском</w:t>
      </w:r>
      <w:proofErr w:type="spellEnd"/>
      <w:r w:rsidR="00B10EAA"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сельсовете </w:t>
      </w:r>
      <w:proofErr w:type="spellStart"/>
      <w:r w:rsidR="00B10EAA"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>Медвенского</w:t>
      </w:r>
      <w:proofErr w:type="spellEnd"/>
      <w:r w:rsidR="00B10EAA"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экологическая ситуация в </w:t>
      </w:r>
      <w:proofErr w:type="spellStart"/>
      <w:r w:rsidRPr="00B10EAA">
        <w:rPr>
          <w:rFonts w:ascii="Times New Roman" w:hAnsi="Times New Roman" w:cs="Times New Roman"/>
          <w:sz w:val="28"/>
          <w:szCs w:val="28"/>
          <w:lang w:eastAsia="ru-RU"/>
        </w:rPr>
        <w:t>Гостомлянском</w:t>
      </w:r>
      <w:proofErr w:type="spellEnd"/>
      <w:r w:rsidRPr="00B10EA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B10EAA">
        <w:rPr>
          <w:rFonts w:ascii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B10EA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9F4934" w:rsidRPr="00B10EAA">
        <w:rPr>
          <w:rFonts w:ascii="Times New Roman" w:hAnsi="Times New Roman" w:cs="Times New Roman"/>
          <w:sz w:val="28"/>
          <w:szCs w:val="28"/>
          <w:lang w:eastAsia="ru-RU"/>
        </w:rPr>
        <w:t xml:space="preserve"> благо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приятна.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Основными источниками загрязнения окружающей среды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сельсовете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автотранспорт, твёрдые бытовые отходы (далее ТБО), отходы от деятельности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ьскохозяйственных предприятий. </w:t>
      </w:r>
    </w:p>
    <w:p w:rsidR="00B10EAA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По-прежнему серьезную озабоченность вызывают состояние сбора, утилизации и захоронения бытовых и промышленных отходов. Для решения данной проблемы требуется участие и взаимодействие органов местного самоуправления с привлечением населения, предприятий и организаций,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организовываются и проводятся </w:t>
      </w:r>
    </w:p>
    <w:p w:rsidR="00B10EAA" w:rsidRDefault="009F4934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– смотры-конкурсы, направленные на благоустройство 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proofErr w:type="gramStart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0FE">
        <w:rPr>
          <w:rFonts w:ascii="Times New Roman" w:hAnsi="Times New Roman" w:cs="Times New Roman"/>
          <w:sz w:val="28"/>
          <w:szCs w:val="28"/>
          <w:lang w:eastAsia="ru-RU"/>
        </w:rPr>
        <w:t xml:space="preserve"> «За лучшее проведение работ по благоустройству, санитарному и гигиеническому содержанию прилегающих территорий», «Лучший двор», «Лучшая 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деревня (село)</w:t>
      </w:r>
      <w:r w:rsidRPr="00F920FE">
        <w:rPr>
          <w:rFonts w:ascii="Times New Roman" w:hAnsi="Times New Roman" w:cs="Times New Roman"/>
          <w:sz w:val="28"/>
          <w:szCs w:val="28"/>
          <w:lang w:eastAsia="ru-RU"/>
        </w:rPr>
        <w:t>» с привлечением предпр</w:t>
      </w:r>
      <w:r w:rsidR="00B10EAA">
        <w:rPr>
          <w:rFonts w:ascii="Times New Roman" w:hAnsi="Times New Roman" w:cs="Times New Roman"/>
          <w:sz w:val="28"/>
          <w:szCs w:val="28"/>
          <w:lang w:eastAsia="ru-RU"/>
        </w:rPr>
        <w:t>иятий, организаций и учреждений.</w:t>
      </w:r>
    </w:p>
    <w:p w:rsidR="009F4934" w:rsidRPr="00F920FE" w:rsidRDefault="00B10EAA" w:rsidP="00F920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F4934" w:rsidRPr="00F920FE">
        <w:rPr>
          <w:rFonts w:ascii="Times New Roman" w:hAnsi="Times New Roman" w:cs="Times New Roman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10EAA" w:rsidRDefault="00B10EAA" w:rsidP="00B10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0EAA" w:rsidRDefault="00B10EAA" w:rsidP="00B10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0EAA" w:rsidRDefault="00B10EAA" w:rsidP="00B10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0EAA" w:rsidRDefault="009F4934" w:rsidP="00B10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Граждане </w:t>
      </w:r>
      <w:proofErr w:type="spellStart"/>
      <w:r w:rsidR="00B10EAA">
        <w:rPr>
          <w:rFonts w:ascii="Times New Roman" w:hAnsi="Times New Roman" w:cs="Times New Roman"/>
          <w:b/>
          <w:sz w:val="28"/>
          <w:szCs w:val="28"/>
          <w:lang w:eastAsia="ru-RU"/>
        </w:rPr>
        <w:t>Гостомлянского</w:t>
      </w:r>
      <w:proofErr w:type="spellEnd"/>
      <w:r w:rsid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B10EAA">
        <w:rPr>
          <w:rFonts w:ascii="Times New Roman" w:hAnsi="Times New Roman" w:cs="Times New Roman"/>
          <w:b/>
          <w:sz w:val="28"/>
          <w:szCs w:val="28"/>
          <w:lang w:eastAsia="ru-RU"/>
        </w:rPr>
        <w:t>Медвенского</w:t>
      </w:r>
      <w:proofErr w:type="spellEnd"/>
      <w:r w:rsid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B10EAA" w:rsidRDefault="00B10EAA" w:rsidP="00B10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="009F4934"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9F4934" w:rsidRPr="00B10EAA" w:rsidRDefault="009F4934" w:rsidP="00B10EA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Давайте защитим природу, чтобы жить долго. Чтобы быть сильными и здоровыми. Любите животных, защищайте их, посадите деревья и цветы, кормите птиц, не загрязняйте леса</w:t>
      </w:r>
      <w:r w:rsidR="00B10EA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3A7F52" w:rsidRDefault="00B10EAA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E93"/>
    <w:multiLevelType w:val="multilevel"/>
    <w:tmpl w:val="00D66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7042"/>
    <w:multiLevelType w:val="multilevel"/>
    <w:tmpl w:val="B01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36BE1"/>
    <w:multiLevelType w:val="multilevel"/>
    <w:tmpl w:val="B5005C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8E"/>
    <w:rsid w:val="00220921"/>
    <w:rsid w:val="0029682F"/>
    <w:rsid w:val="002F48A8"/>
    <w:rsid w:val="0030799A"/>
    <w:rsid w:val="0052228E"/>
    <w:rsid w:val="007338A0"/>
    <w:rsid w:val="009F4934"/>
    <w:rsid w:val="00B10EAA"/>
    <w:rsid w:val="00B67EB4"/>
    <w:rsid w:val="00F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934"/>
    <w:rPr>
      <w:b/>
      <w:bCs/>
    </w:rPr>
  </w:style>
  <w:style w:type="paragraph" w:styleId="a5">
    <w:name w:val="No Spacing"/>
    <w:uiPriority w:val="1"/>
    <w:qFormat/>
    <w:rsid w:val="00F92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934"/>
    <w:rPr>
      <w:b/>
      <w:bCs/>
    </w:rPr>
  </w:style>
  <w:style w:type="paragraph" w:styleId="a5">
    <w:name w:val="No Spacing"/>
    <w:uiPriority w:val="1"/>
    <w:qFormat/>
    <w:rsid w:val="00F92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5</cp:revision>
  <dcterms:created xsi:type="dcterms:W3CDTF">2023-01-31T11:58:00Z</dcterms:created>
  <dcterms:modified xsi:type="dcterms:W3CDTF">2023-01-31T14:14:00Z</dcterms:modified>
</cp:coreProperties>
</file>