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F735D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 квалификационных требованиях к профе</w:t>
      </w:r>
      <w:r w:rsidRPr="00F735D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</w:t>
      </w:r>
      <w:r w:rsidRPr="00F735D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сиональным знаниям и навыкам, необходимых для исполнения должностных обязанностей по должностям муниципальной службы А</w:t>
      </w:r>
      <w:r w:rsidRPr="00F735D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д</w:t>
      </w:r>
      <w:r w:rsidRPr="00F735D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министрации Гостомлянского сельсовета Ме</w:t>
      </w:r>
      <w:r w:rsidRPr="00F735D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д</w:t>
      </w:r>
      <w:r w:rsidRPr="00F735DF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венского района Курской области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F735DF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Кадровый резерв</w:t>
        </w:r>
      </w:hyperlink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Документы, порядки и требования 24 декабря 2012  Просмотров: 5172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РОССИЙСКАЯ ФЕДЕРАЦИЯ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Курская область Медвенский район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АДМИНИСТРАЦИЯ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 сельсовета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ПОСТАНОВЛЕНИЕ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25.04.2012 № 24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квалификационных требованиях к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профессиональным знаниям и навыкам,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необходимых для исполнения должностных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обязанностей по должностям муниципальной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службы Администрации Гостомлянского сельсовета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 района Курской области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соответствии со статьей 9 Федерального закона от 02.03.2007 года №25-ФЗ «О муниципальной службе в Российской Федерации», рук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водствуясь статьей 3 Закона Курской области от 13.06.2007 года №60-ЗКО «О муниципальной службе в Курской области», статьей 36 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тава муниципального образования «Гостомлянский сельсовет» Курской области, руководствуясь постановлением Администрации Курской области от 16.04.2012 года №347-па «О квалификационных требованиях к профессиональным знаниям и навыкам, необходимым для 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полнения должностных обязанностей по должностям государственной службы Курской области в органах, обеспечивающих деятельность Администрации Курской области», ПОСТАНОВЛЯЮ: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Утвердить прилагаемые квалификационные требования к профессиональным знаниям и навыкам, необходимым для исполнения должнос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ных обязанностей по должностям муниципальной службы Администрации Гостомлянского сельсовета Медвенского района.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Утвердить прилагаемый перечень должностей муниципальной службы Администрации Гостомлянского сельсовета Медвенского района, к которым предъявляются квалификационные требования к профессиональным знаниям и навыкам специального уровня, с учетом функци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нальных обязанностей муниципальных служащих, связанных с разработкой, внедрением и использованием различных программных пр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дуктов, а также с их техническим обеспечением и развитием.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При проведении аттестации муниципальных служащих Администрации Гостомлянского сельсовета Медвенского района в отзыве об 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полнении данным муниципальным служащим должностных обязанностей за аттестационный период указывать, соответствуют ли профе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сиональные знания и навыки в том числе в области информационно -коммуникационных технологий, достаточному для выполнения об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я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занностей в соответствии с должностной инструкцией.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При проведении квалификационного экзамена муниципальных служащих Администрации Гостомлянского сельсовета Медвенского района уровень знаний и навыков оценивать с учетом знаний в области информационно - коммуникационных технологий, установленных квал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фикационными требованиями к соответствующей должности муниципальной службы.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Дополнить должностные инструкции муниципальных служащих Администрации Гостомлянского сельсовета Медвенского района квал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фикационными требованиями к профессиональным знаниям и навыкам в области информационно - коммуникационных технологий.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Контроль за исполнением настоящего постановления возложить на заместителя Главы Администрации Гостомлянского сельсовета Абр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менко С.Н.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Постановление вступает в силу с момента его подписания.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Гостомлянского сельсовета А.Н.Шевелев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Утверждены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постановлением администрации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 сельсовета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 района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от 25.04.2012 года №24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Квалификационные требования к профессиональным знаниям и навыкам,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необходимым для исполнения должностных обязанностей по должностям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муниципальной службы Администрации Гостомлянского сельсовета Медвенского района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1.Высшая и главная группа должностей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Знания: Конституции Российской Федерации, федеральных законов, указов и распоряжений Президента Российской Федерации, постано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лений и распоряжений Правительства Российской Федерации, законов Курской области, постановлений и распоряжений Губернатора Ку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ской области, Администрации Курской области. Устава Гостомлянского сельсовета Медвенского района, муниципальных правовых актов, иных нормативных актов в рамках компетенции органа, обеспечивающего деятельность Администрации Гостомлянского сельсовета Ме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венского района; структуры и полномочий органов местного самоуправления; основ организации прохождения муниципальной службы; должностной инструкции, а также кодекса этики и служебного поведения муниципальных служащих Администрации Гостомлянского сельсовета Медвенского района. Правил внутреннего трудового распорядка для муниципальных служащих Администрации Гостомлянск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 сельсовета Медвенского района, порядка работы со служебной и (или) секретной информацией, основ делопроизводства, правил и норм охраны труда и правил пожарной безопасности.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знаний: программных документов и приоритетов государственной политики в области информационно-коммуникационных технологий; правовых аспектов в области информационно-коммуникационных технологий; правовых аспектов в сфере предоставления муниципальных услуг населению и организациям посредством применения 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формационно-коммуникационных технологий; аппаратного и программного обеспечения; возможностей и особенностей применения 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временных информационно-коммуникационных технологий в муниципальных органах, включая использование возможностей межведо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ственного документооборота; общих вопросов в области обеспечения информационной безопасности; основ проектного управления.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Навыки: руководства структурным подразделением; оперативного принятия и реализации управленческих решений; практического прим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нения нормативных правовых актов; осуществления экспертизы нормативных правовых актов, подготовки проектов нормативных прав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вых актов; организации и обеспечения выполнения задач; ведения деловых переговоров; публичного выступления, организации работы по эффективному взаимодействию с органами местного самоуправления; квалифицированного и эффективного планирования служебного времени; анализа и прогнозирования последствий принимаемых решений; работы со служебными документами; адаптации к новой ситу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ции и принятия новых подходов в решении поставленных задач; грамотного учета мнения коллег; эффективного сотрудничества с коллег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ми; делегирования полномочий подчиненным; стимулирования достижения результатов; квалифицированной работы с людьми по недоп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щению личностных конфликтов; своевременного выявления и разрешения проблемных ситуаций, которые могут привести к конфликту интересов.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навыков: стратегического планирования и управления групповой де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я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тельностью с учетом возможностей и особенностей применения современных информационно-коммуникационных технологий в муниц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пальных органах; работа с центральными и периферийными устройствами компьютера; работа с информационно-коммуникационными сетями, в том числе с сетью Интернет; работы в операционной системе, в текстовых редакторах; использование электронной почты; работы с электронными таблицами; работы со справочными информационно-правовыми базами данных, с системами управления проектами, 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воение новых современных средств информационно-коммуникационных технологий и программных продуктов.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II.Ведущая группа должностей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Знания: Конституции Российской Федерации, федеральных законов, указов и распоряжений Президента Российской Федерации, постано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лений и распоряжений Правительства Российской Федерации, законов Курской области, постановлений и распоряжений Губернатора Ку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ской области, Администрации Курской области. Устава Гостомлянского сельсовета Медвенского района, муниципальных правовых актов, иных нормативных актов в рамках компетенции органа, обеспечивающего деятельность Администрации Медвенского района; структуры и полномочий органов местного самоуправления; основ организации прохождения муниципальной службы; должностной инструкции, а также кодекса этики и служебного поведения муниципальных служащих Администрации Гостомлянского сельсовета Медвенского района. Правил внутреннего трудового распорядка для муниципальных служащих Администрации Гостомлянского сельсовета Медвенского ра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й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она, порядка работы со служебной и (или) секретной информацией, основ делопроизводства, правил и норм охраны труда и правил пожа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ной безопасности.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знаний: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ние возможностей межведомственного документооборота; общих вопросов в области обеспечения информационной безопасности;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Навыки: работы в сфере, соответствующей направлению деятельности структурного подразделения; обеспечения выполнения поставле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ных руководством задач; практического применения нормативных правовых актов; квалифицированного и эффективного планирования служебного времени; взаимодействия с другими структурными подразделениями и органами местного самоуправления; систематизации информации, работы со служебными документами; анализа и прогнозирования деятельности в установленной сфере; подготовка деловой корреспонденции; адаптации к новой ситуации и принятия новых подходов в решении поставленных задач; грамотного учета мнения ко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лег; эффективного сотрудничества с коллегами; квалифицированной работы с людьми по недопущению личностных конфликтов;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навыков: работа с центральными и периферийными устройствами компьютера; работа с информационно-коммуникационными сетями, в том числе с сетью Интернет; работы в операционной системе, в те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стовых редакторах; использование электронной почты; работы с электронными таблицами; подготовки презентаций; использование граф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ческих объектов в электронных документах; работа со справочными информационно-правовыми базами данных; освоения новых совр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менных средств информационно-коммуникационных технологий и программных продуктов.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Ш.Старшая группа должностей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Знания: Конституции Российской Федерации, федеральных законов, указов и распоряжений Президента Российской Федерации, постано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лений и распоряжений Правительства Российской Федерации, законов Курской области, постановлений и распоряжений Губернатора Ку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ской области, Администрации Курской области. Устава Гостомлянского сельсовета Медвенского района, муниципальных правовых актов, иных нормативных актов в рамках компетенции органа, обеспечивающего деятельность Администрации Гостомлянского сельсовета Ме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венского района; структуры и полномочий органов местного самоуправления; основ организации прохождения муниципальной службы; должностной инструкции, а также кодекса этики и служебного поведения муниципальных служащих Администрации Гостомлянского сельсовета Медвенского района. Правил внутреннего трудового распорядка для муниципальных служащих Администрации Гостомлянск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 сельсовета Медвенского района, порядка работы со служебной и (или) секретной информацией, основ делопроизводства, правил и норм охраны труда и правил пожарной безопасности.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знаний: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ние возможностей межведомственного документооборота; общих вопросов в области обеспечения информационной безопасности;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Навыки; работы в сфере, соответствующей направлению деятельности структурного подразделения; обеспечения выполнения поставле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ных руководством задач; квалифицированного и эффективного планирования служебного времени; грамотного учета мнения коллег; вза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модействия с другими структурными подразделениями и органами местного самоуправления; систематизации информации, работы со служебными документами; анализа и прогнозирования деятельности в установленной сфере; подготовка деловой корреспонденции; ада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тации к новой, ситуации и принятия новых подходов в решении поставленных задач; эффективного сотрудничества с коллегами; квалиф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цированной работы с людьми по недопущению личностных конфликтов;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навыков: работы с центральными и периферийными устройствами компьютера; работа с информационно-коммуникационными сетями, в том числе с сетью Интернет; работы в операционной системе, в те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стовых редакторах; использование электронной почты; работы с электронными таблицами; подготовки презентаций; использование граф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ческих объектов в электронных документах; работа со справочными информационно-правовыми базами данных; освоения новых совр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менных средств информационно-коммуникационных технологий и программных продуктов.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IV.Младшая группа должностей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Знания: Конституции Российской Федерации, федеральных законов, указов и распоряжений Президента Российской Федерации, постано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лений и распоряжений Правительства Российской Федерации, законов Курской области, постановлений и распоряжений Губернатора Ку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ской области, Администрации Курской области. Устава Гостомлянского сельсовета Медвенского района, муниципальных правовых актов, иных нормативных актов в рамках компетенции органа, обеспечивающего деятельность Администрации Гостомлянского сельсовета Ме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венского района; структуры и полномочий органов местного самоуправления; основ организации прохождения муниципальной службы; должностной инструкции, а также кодекса этики и служебного поведения муниципальных служащих Администрации Гостомлянского сельсовета Медвенского района. Правил внутреннего трудового распорядка для муниципальных служащих Администрации Гостомлянск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 сельсовета Медвенского района, порядка работы со служебной и (или) секретной информацией, основ делопроизводства, правил и норм охраны труда и правил пожарной безопасности.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знаний: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ние возможностей межведомственного документооборота; общих вопросов в области обеспечения информационной безопасности;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Навыки: работы в сфере, соответствующей направлению деятельности структурного подразделения; обеспечения выполнения поставле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ных руководством задач; практического применения нормативных правовых актов; квалифицированного и эффективного планирования служебного времени; взаимодействия с другими структурными подразделениями и органами местного самоуправления; систематизации информации, работы со служебными документами; анализа и прогнозирования деятельности в установленной сфере; подготовка деловой корреспонденции; адаптации к новой ситуации и принятия новых подходов в решении поставленных задач; эффективного сотрудничества с коллегами; квалифицированной работы с людьми по недопущению личностных конфликтов;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В области информационно-коммуникационных технологий наличие навыков: работы с центральными и периферийными устройствами компьютера; работа с информационно-коммуникационными сетями, в том числе с сетью Интернет; работы в операционной системе, в те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стовых редакторах; использование электронной почты; работы с электронными таблицами; подготовки презентаций; использование граф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ческих объектов в электронных документах; работа со справочными информационно-правовыми базами данных; освоения новых совр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менных средств информационно-коммуникационных технологий и программных продуктов.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V.Дополнительные квалификационные требования к профессиональным знаниям и навыкам в области информационно-коммуникационных технологий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 должностям муниципальной службы Администрации района, функциональные обязанности которых связаны ,с разработкой, внедрением и использованием различных программных продуктов, а также с их техническим обеспечением, предъявляются дополнительные квалиф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кационные требования к профессиональным знаниям и навыкам в области информационно-коммуникационных технологий.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Перечень должностей муниципальной службы Администрации района, к которым предъявляются дополнительные квалификационные требования к профессиональным знаниям и навыкам в области информационно-коммуникационных технологий, определяются представ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телем нанимателя с учетом функциональных обязанностей муниципальных служащих, связанных с разработкой, внедрением и использов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нием различных программных продуктов, а также с их техническим обеспечением й развитием.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К дополнительным профессиональным знаниям и навыкам в области информационно-коммуникационных технологий, которыми должны обладать должностные лица (руководитель и (или) заместитель руководителя), курирующие вопросы внедрения информационно- комм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никационных технологий в деятельность соответствующего органа, обеспечивающего деятельность Администрации района, а также мун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ципальные служащие, в чьи должностные обязанности входят функции по созданию, развитию и администрированию информационных систем в соответствующем органе, обеспечивающем деятельность Администрации района. А также муниципальные служащие, являющи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ся пользователями программных продуктов, которые обеспечивают автоматизацию функций, возложенных на соответствующее подразд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ление относятся: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Знания: систем взаимодействия с гражданами и организациями; учетных систем, обеспечивающих поддержку выполнения органами мун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ципальной власти основных задач и функций; систем межведомственного взаимодействия; систем управления государственными инфо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мационными ресурсами; информационно-аналитических систем, обеспечивающих сбор, обработку, хранение и анализ данных; систем информационной безопасности; систем управления эксплуатацией.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lastRenderedPageBreak/>
        <w:t>Навыки: работы с системами взаимодействия с гражданами организациями; работы с системами межведомственного взаимодействия; раб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ты с системами управления государственными информационными ресурсами; работы с информационно-аналитическими системами, обе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с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печивающими сбор, обработку, хранение и анализ данных; работы с системами информационной безопасности.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Утвержден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постановлением администрации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 сельсовета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 района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от 25.04.2012 года №24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ПЕРЕЧЕНЬ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должностей муниципальной службы администрации Медвенского района, к которым предъявляются квалификационные требования к пр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</w:t>
      </w: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фессиональнм знаниям и навыкам специального уровня, с учетом функциональных обязаностей муниципальных служащих, связанных с разработкой, внедрением и использованием различных программных продуктов, а также с их техническим обеспечением и развитием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Группа высших должностей муниципальной службы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Группа главных должностей муниципальной службы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Группа ведущих должностей муниципальной службы</w:t>
      </w:r>
    </w:p>
    <w:p w:rsidR="00F735DF" w:rsidRPr="00F735DF" w:rsidRDefault="00F735DF" w:rsidP="00F735DF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F735DF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Группа старших должностей муниципальной службы</w:t>
      </w:r>
    </w:p>
    <w:p w:rsidR="00442FB7" w:rsidRPr="00F735DF" w:rsidRDefault="00442FB7" w:rsidP="00F735DF">
      <w:pPr>
        <w:rPr>
          <w:szCs w:val="28"/>
          <w:lang w:val="ru-RU"/>
        </w:rPr>
      </w:pPr>
    </w:p>
    <w:sectPr w:rsidR="00442FB7" w:rsidRPr="00F735DF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D2" w:rsidRDefault="001B35D2" w:rsidP="00442FB7">
      <w:r>
        <w:separator/>
      </w:r>
    </w:p>
  </w:endnote>
  <w:endnote w:type="continuationSeparator" w:id="0">
    <w:p w:rsidR="001B35D2" w:rsidRDefault="001B35D2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D2" w:rsidRDefault="001B35D2" w:rsidP="00442FB7">
      <w:r w:rsidRPr="00442FB7">
        <w:rPr>
          <w:color w:val="000000"/>
        </w:rPr>
        <w:separator/>
      </w:r>
    </w:p>
  </w:footnote>
  <w:footnote w:type="continuationSeparator" w:id="0">
    <w:p w:rsidR="001B35D2" w:rsidRDefault="001B35D2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1B35D2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9D7406"/>
    <w:rsid w:val="00A73733"/>
    <w:rsid w:val="00B05BAD"/>
    <w:rsid w:val="00B51D3C"/>
    <w:rsid w:val="00B856A7"/>
    <w:rsid w:val="00B94FB8"/>
    <w:rsid w:val="00CC697F"/>
    <w:rsid w:val="00D27C8C"/>
    <w:rsid w:val="00DB1DF6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kadrovyj-rez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2776</Words>
  <Characters>15824</Characters>
  <Application>Microsoft Office Word</Application>
  <DocSecurity>0</DocSecurity>
  <Lines>131</Lines>
  <Paragraphs>37</Paragraphs>
  <ScaleCrop>false</ScaleCrop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36</cp:revision>
  <dcterms:created xsi:type="dcterms:W3CDTF">2023-10-03T17:29:00Z</dcterms:created>
  <dcterms:modified xsi:type="dcterms:W3CDTF">2023-10-03T19:25:00Z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