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КУРСКАЯ ОБЛАСТЬ МЕДВЕНСКИЙ РАЙОН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АДМИНИСТРАЦИЯ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15.04.2019 года                              № 32-па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3259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 утверждении административного регламента Администрации Гостомлянского сельсовета Медвенского района Курской области по предоставлению муниципальной услуги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Присвоение адресов объектам адресации, изменение, аннулирование адресов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Руководствуясь Федеральными законами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06.10.2003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 постановлением Администрации гостомлянского сельсовета Медвенского района от 20.06.2017 № 103-па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Медвенского района Курской области, АдминистрацияГостомлянского сельсовета Медвенского района Курской области ПОСТАНОВЛЯЕТ: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административный регламент Администрации Гостомлянского сельсовета Медвенского района по предоставлению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Присвоение адресов объектам адресации, изменение, аннулирование адресов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Признать утратившим силу постановление Администрации Гостомлянского сельсовета от 24.11.2018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Администрацией Гостомлянского сельсовета Медвенского района Курской области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Присвоение адресов объектам адресации, изменение, аннулирование адресов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Настоящее постановление вступает в силу со дня подписания и подлежит размещению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Гостомлянского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Медвенского района Курской области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Медвенского района                                                     И.А.Тарасова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