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B3" w:rsidRPr="0052446C" w:rsidRDefault="000422B3" w:rsidP="000422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2446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422B3" w:rsidRPr="0052446C" w:rsidRDefault="000422B3" w:rsidP="000422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2446C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0422B3" w:rsidRPr="0052446C" w:rsidRDefault="000422B3" w:rsidP="000422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2446C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  <w:r w:rsidRPr="0052446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422B3" w:rsidRDefault="000422B3" w:rsidP="000422B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0422B3" w:rsidRPr="0052446C" w:rsidRDefault="000422B3" w:rsidP="000422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2446C">
        <w:rPr>
          <w:rFonts w:ascii="Arial" w:hAnsi="Arial" w:cs="Arial"/>
          <w:b/>
          <w:sz w:val="32"/>
          <w:szCs w:val="32"/>
        </w:rPr>
        <w:t>ПОСТАНОВЛЕНИЕ</w:t>
      </w:r>
    </w:p>
    <w:p w:rsidR="000422B3" w:rsidRPr="0052446C" w:rsidRDefault="000422B3" w:rsidP="000422B3">
      <w:pPr>
        <w:pStyle w:val="a3"/>
        <w:shd w:val="clear" w:color="auto" w:fill="FFFFFF"/>
        <w:spacing w:after="0"/>
        <w:ind w:left="11"/>
        <w:jc w:val="center"/>
        <w:rPr>
          <w:b/>
          <w:color w:val="000000"/>
          <w:sz w:val="32"/>
          <w:szCs w:val="32"/>
        </w:rPr>
      </w:pPr>
      <w:r w:rsidRPr="0052446C">
        <w:rPr>
          <w:b/>
          <w:color w:val="000000"/>
          <w:sz w:val="32"/>
          <w:szCs w:val="32"/>
        </w:rPr>
        <w:t>от 01 февраля 2021 года     №7-па</w:t>
      </w:r>
    </w:p>
    <w:p w:rsidR="000422B3" w:rsidRDefault="000422B3" w:rsidP="000422B3">
      <w:pPr>
        <w:pStyle w:val="a3"/>
        <w:shd w:val="clear" w:color="auto" w:fill="FFFFFF"/>
        <w:spacing w:after="0"/>
        <w:ind w:left="11"/>
      </w:pPr>
    </w:p>
    <w:p w:rsidR="000422B3" w:rsidRPr="0052446C" w:rsidRDefault="000422B3" w:rsidP="000422B3">
      <w:pPr>
        <w:pStyle w:val="a3"/>
        <w:shd w:val="clear" w:color="auto" w:fill="FFFFFF"/>
        <w:spacing w:before="0" w:after="0"/>
        <w:ind w:left="11"/>
        <w:jc w:val="center"/>
        <w:rPr>
          <w:b/>
          <w:bCs/>
          <w:color w:val="000000"/>
          <w:sz w:val="32"/>
          <w:szCs w:val="32"/>
        </w:rPr>
      </w:pPr>
      <w:r w:rsidRPr="0052446C">
        <w:rPr>
          <w:b/>
          <w:bCs/>
          <w:color w:val="000000"/>
          <w:sz w:val="32"/>
          <w:szCs w:val="32"/>
        </w:rPr>
        <w:t>Об утверждении муниципальной программы</w:t>
      </w:r>
    </w:p>
    <w:p w:rsidR="000422B3" w:rsidRPr="0052446C" w:rsidRDefault="000422B3" w:rsidP="000422B3">
      <w:pPr>
        <w:pStyle w:val="a3"/>
        <w:shd w:val="clear" w:color="auto" w:fill="FFFFFF"/>
        <w:spacing w:before="0" w:after="0"/>
        <w:ind w:left="11"/>
        <w:jc w:val="center"/>
        <w:rPr>
          <w:b/>
          <w:bCs/>
          <w:color w:val="000000"/>
          <w:sz w:val="32"/>
          <w:szCs w:val="32"/>
        </w:rPr>
      </w:pPr>
      <w:r w:rsidRPr="0052446C">
        <w:rPr>
          <w:b/>
          <w:bCs/>
          <w:color w:val="000000"/>
          <w:sz w:val="32"/>
          <w:szCs w:val="32"/>
        </w:rPr>
        <w:t xml:space="preserve">«Дорожные фонды </w:t>
      </w:r>
      <w:proofErr w:type="spellStart"/>
      <w:r w:rsidRPr="0052446C">
        <w:rPr>
          <w:b/>
          <w:bCs/>
          <w:color w:val="000000"/>
          <w:sz w:val="32"/>
          <w:szCs w:val="32"/>
        </w:rPr>
        <w:t>Гостомлянского</w:t>
      </w:r>
      <w:proofErr w:type="spellEnd"/>
      <w:r w:rsidRPr="0052446C">
        <w:rPr>
          <w:b/>
          <w:bCs/>
          <w:color w:val="000000"/>
          <w:sz w:val="32"/>
          <w:szCs w:val="32"/>
        </w:rPr>
        <w:t xml:space="preserve"> сельсовета</w:t>
      </w:r>
    </w:p>
    <w:p w:rsidR="000422B3" w:rsidRPr="0052446C" w:rsidRDefault="000422B3" w:rsidP="000422B3">
      <w:pPr>
        <w:pStyle w:val="a3"/>
        <w:shd w:val="clear" w:color="auto" w:fill="FFFFFF"/>
        <w:spacing w:before="0" w:after="0"/>
        <w:ind w:left="11"/>
        <w:jc w:val="center"/>
        <w:rPr>
          <w:b/>
          <w:bCs/>
          <w:color w:val="000000"/>
          <w:sz w:val="32"/>
          <w:szCs w:val="32"/>
        </w:rPr>
      </w:pPr>
      <w:proofErr w:type="spellStart"/>
      <w:r w:rsidRPr="0052446C">
        <w:rPr>
          <w:b/>
          <w:bCs/>
          <w:color w:val="000000"/>
          <w:sz w:val="32"/>
          <w:szCs w:val="32"/>
        </w:rPr>
        <w:t>Медвенского</w:t>
      </w:r>
      <w:proofErr w:type="spellEnd"/>
      <w:r w:rsidRPr="0052446C">
        <w:rPr>
          <w:b/>
          <w:bCs/>
          <w:color w:val="000000"/>
          <w:sz w:val="32"/>
          <w:szCs w:val="32"/>
        </w:rPr>
        <w:t xml:space="preserve"> района Курской области» на 2021-2023 годы</w:t>
      </w:r>
    </w:p>
    <w:p w:rsidR="000422B3" w:rsidRPr="0052446C" w:rsidRDefault="000422B3" w:rsidP="000422B3">
      <w:pPr>
        <w:jc w:val="center"/>
        <w:rPr>
          <w:b/>
          <w:sz w:val="32"/>
          <w:szCs w:val="32"/>
        </w:rPr>
      </w:pPr>
    </w:p>
    <w:p w:rsidR="000422B3" w:rsidRDefault="000422B3" w:rsidP="000422B3">
      <w:pPr>
        <w:ind w:left="708"/>
        <w:jc w:val="both"/>
        <w:rPr>
          <w:b/>
          <w:bCs/>
          <w:color w:val="262626"/>
        </w:rPr>
      </w:pPr>
    </w:p>
    <w:p w:rsidR="000422B3" w:rsidRPr="0052446C" w:rsidRDefault="000422B3" w:rsidP="000422B3">
      <w:pPr>
        <w:pStyle w:val="2"/>
        <w:jc w:val="both"/>
        <w:rPr>
          <w:rFonts w:cs="Arial"/>
          <w:b/>
          <w:bCs/>
          <w:color w:val="262626"/>
          <w:sz w:val="24"/>
        </w:rPr>
      </w:pPr>
      <w:r>
        <w:rPr>
          <w:rFonts w:cs="Arial"/>
          <w:b/>
          <w:bCs/>
          <w:color w:val="262626"/>
        </w:rPr>
        <w:t> </w:t>
      </w:r>
      <w:r>
        <w:rPr>
          <w:rFonts w:cs="Arial"/>
          <w:color w:val="262626"/>
        </w:rPr>
        <w:t xml:space="preserve">             </w:t>
      </w:r>
      <w:proofErr w:type="gramStart"/>
      <w:r w:rsidRPr="0052446C">
        <w:rPr>
          <w:rFonts w:cs="Arial"/>
          <w:sz w:val="24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Pr="0052446C">
        <w:rPr>
          <w:rFonts w:cs="Arial"/>
          <w:color w:val="000000"/>
          <w:sz w:val="24"/>
        </w:rPr>
        <w:t xml:space="preserve">Постановлением администрации </w:t>
      </w:r>
      <w:proofErr w:type="spellStart"/>
      <w:r w:rsidRPr="0052446C">
        <w:rPr>
          <w:rFonts w:cs="Arial"/>
          <w:color w:val="000000"/>
          <w:sz w:val="24"/>
        </w:rPr>
        <w:t>Гостомлянского</w:t>
      </w:r>
      <w:proofErr w:type="spellEnd"/>
      <w:r w:rsidRPr="0052446C">
        <w:rPr>
          <w:rFonts w:cs="Arial"/>
          <w:color w:val="000000"/>
          <w:sz w:val="24"/>
        </w:rPr>
        <w:t xml:space="preserve"> сельсовета от 25.05.2018 № 34-па «Об утверждении Порядка разработки, утверждени</w:t>
      </w:r>
      <w:r>
        <w:rPr>
          <w:rFonts w:cs="Arial"/>
          <w:color w:val="000000"/>
          <w:sz w:val="24"/>
        </w:rPr>
        <w:t>я</w:t>
      </w:r>
      <w:r w:rsidRPr="0052446C">
        <w:rPr>
          <w:rFonts w:cs="Arial"/>
          <w:color w:val="000000"/>
          <w:sz w:val="24"/>
        </w:rPr>
        <w:t xml:space="preserve">, реализации и оценки муниципальных  программ </w:t>
      </w:r>
      <w:proofErr w:type="spellStart"/>
      <w:r w:rsidRPr="0052446C">
        <w:rPr>
          <w:rFonts w:cs="Arial"/>
          <w:color w:val="000000"/>
          <w:sz w:val="24"/>
        </w:rPr>
        <w:t>Гостомлянского</w:t>
      </w:r>
      <w:proofErr w:type="spellEnd"/>
      <w:r w:rsidRPr="0052446C">
        <w:rPr>
          <w:rFonts w:cs="Arial"/>
          <w:color w:val="000000"/>
          <w:sz w:val="24"/>
        </w:rPr>
        <w:t xml:space="preserve"> сельсовета»</w:t>
      </w:r>
      <w:r w:rsidRPr="0052446C">
        <w:rPr>
          <w:rFonts w:cs="Arial"/>
          <w:sz w:val="24"/>
        </w:rPr>
        <w:t xml:space="preserve">, </w:t>
      </w:r>
      <w:r w:rsidRPr="0052446C">
        <w:rPr>
          <w:rFonts w:cs="Arial"/>
          <w:color w:val="262626"/>
          <w:sz w:val="24"/>
        </w:rPr>
        <w:t>Уставом муниципального образования «</w:t>
      </w:r>
      <w:proofErr w:type="spellStart"/>
      <w:r w:rsidRPr="0052446C">
        <w:rPr>
          <w:rFonts w:cs="Arial"/>
          <w:color w:val="262626"/>
          <w:sz w:val="24"/>
        </w:rPr>
        <w:t>Гостомлянский</w:t>
      </w:r>
      <w:proofErr w:type="spellEnd"/>
      <w:r w:rsidRPr="0052446C">
        <w:rPr>
          <w:rFonts w:cs="Arial"/>
          <w:color w:val="262626"/>
          <w:sz w:val="24"/>
        </w:rPr>
        <w:t xml:space="preserve"> сельсовет» </w:t>
      </w:r>
      <w:proofErr w:type="spellStart"/>
      <w:r w:rsidRPr="0052446C">
        <w:rPr>
          <w:rFonts w:cs="Arial"/>
          <w:color w:val="262626"/>
          <w:sz w:val="24"/>
        </w:rPr>
        <w:t>Медвенского</w:t>
      </w:r>
      <w:proofErr w:type="spellEnd"/>
      <w:r w:rsidRPr="0052446C">
        <w:rPr>
          <w:rFonts w:cs="Arial"/>
          <w:color w:val="262626"/>
          <w:sz w:val="24"/>
        </w:rPr>
        <w:t xml:space="preserve"> района Курской области, администрация </w:t>
      </w:r>
      <w:proofErr w:type="spellStart"/>
      <w:r w:rsidRPr="0052446C">
        <w:rPr>
          <w:rFonts w:cs="Arial"/>
          <w:color w:val="262626"/>
          <w:sz w:val="24"/>
        </w:rPr>
        <w:t>Гостомлянского</w:t>
      </w:r>
      <w:proofErr w:type="spellEnd"/>
      <w:r w:rsidRPr="0052446C">
        <w:rPr>
          <w:rFonts w:cs="Arial"/>
          <w:color w:val="262626"/>
          <w:sz w:val="24"/>
        </w:rPr>
        <w:t xml:space="preserve"> сельсовета</w:t>
      </w:r>
      <w:r w:rsidRPr="0052446C">
        <w:rPr>
          <w:rFonts w:cs="Arial"/>
          <w:b/>
          <w:bCs/>
          <w:color w:val="262626"/>
          <w:sz w:val="24"/>
        </w:rPr>
        <w:t> </w:t>
      </w:r>
      <w:proofErr w:type="gramEnd"/>
    </w:p>
    <w:p w:rsidR="000422B3" w:rsidRPr="0052446C" w:rsidRDefault="000422B3" w:rsidP="000422B3">
      <w:pPr>
        <w:jc w:val="both"/>
        <w:rPr>
          <w:rFonts w:cs="Arial"/>
          <w:b/>
          <w:bCs/>
          <w:color w:val="000000"/>
          <w:sz w:val="24"/>
        </w:rPr>
      </w:pPr>
      <w:r w:rsidRPr="0052446C">
        <w:rPr>
          <w:rFonts w:cs="Arial"/>
          <w:b/>
          <w:bCs/>
          <w:color w:val="000000"/>
          <w:sz w:val="24"/>
        </w:rPr>
        <w:t>ПОСТАНОВЛЯЕТ: </w:t>
      </w:r>
    </w:p>
    <w:p w:rsidR="000422B3" w:rsidRPr="0052446C" w:rsidRDefault="000422B3" w:rsidP="000422B3">
      <w:pPr>
        <w:pStyle w:val="a3"/>
        <w:shd w:val="clear" w:color="auto" w:fill="FFFFFF"/>
        <w:spacing w:before="0" w:after="0"/>
        <w:ind w:left="11"/>
        <w:jc w:val="both"/>
        <w:rPr>
          <w:rFonts w:cs="Arial"/>
        </w:rPr>
      </w:pPr>
      <w:r w:rsidRPr="0052446C">
        <w:rPr>
          <w:rFonts w:cs="Arial"/>
        </w:rPr>
        <w:t xml:space="preserve">           1. Утвердить муниципальную </w:t>
      </w:r>
      <w:hyperlink r:id="rId6" w:history="1">
        <w:r w:rsidRPr="0052446C">
          <w:rPr>
            <w:rStyle w:val="a6"/>
            <w:rFonts w:cs="Arial"/>
          </w:rPr>
          <w:t>программу</w:t>
        </w:r>
      </w:hyperlink>
      <w:r w:rsidRPr="0052446C">
        <w:rPr>
          <w:rFonts w:cs="Arial"/>
        </w:rPr>
        <w:t xml:space="preserve"> </w:t>
      </w:r>
      <w:r w:rsidRPr="0052446C">
        <w:rPr>
          <w:rFonts w:cs="Arial"/>
          <w:color w:val="000000"/>
        </w:rPr>
        <w:t xml:space="preserve">«Дорожные фонды </w:t>
      </w:r>
      <w:proofErr w:type="spellStart"/>
      <w:r w:rsidRPr="0052446C">
        <w:rPr>
          <w:rFonts w:cs="Arial"/>
          <w:color w:val="000000"/>
        </w:rPr>
        <w:t>Гостомлянского</w:t>
      </w:r>
      <w:proofErr w:type="spellEnd"/>
      <w:r w:rsidRPr="0052446C">
        <w:rPr>
          <w:rFonts w:cs="Arial"/>
          <w:color w:val="000000"/>
        </w:rPr>
        <w:t xml:space="preserve"> сельсовета </w:t>
      </w:r>
      <w:proofErr w:type="spellStart"/>
      <w:r w:rsidRPr="0052446C">
        <w:rPr>
          <w:rFonts w:cs="Arial"/>
          <w:color w:val="000000"/>
        </w:rPr>
        <w:t>Медвенского</w:t>
      </w:r>
      <w:proofErr w:type="spellEnd"/>
      <w:r w:rsidRPr="0052446C">
        <w:rPr>
          <w:rFonts w:cs="Arial"/>
          <w:color w:val="000000"/>
        </w:rPr>
        <w:t xml:space="preserve"> района Курской области» на 20</w:t>
      </w:r>
      <w:r>
        <w:rPr>
          <w:rFonts w:cs="Arial"/>
          <w:color w:val="000000"/>
        </w:rPr>
        <w:t>21</w:t>
      </w:r>
      <w:r w:rsidRPr="0052446C">
        <w:rPr>
          <w:rFonts w:cs="Arial"/>
          <w:color w:val="000000"/>
        </w:rPr>
        <w:t>-202</w:t>
      </w:r>
      <w:r>
        <w:rPr>
          <w:rFonts w:cs="Arial"/>
          <w:color w:val="000000"/>
        </w:rPr>
        <w:t>3</w:t>
      </w:r>
      <w:r w:rsidRPr="0052446C">
        <w:rPr>
          <w:rFonts w:cs="Arial"/>
          <w:color w:val="000000"/>
        </w:rPr>
        <w:t xml:space="preserve"> годы </w:t>
      </w:r>
      <w:r w:rsidRPr="0052446C">
        <w:rPr>
          <w:rFonts w:cs="Arial"/>
        </w:rPr>
        <w:t>согласно приложению № 1.</w:t>
      </w:r>
    </w:p>
    <w:p w:rsidR="000422B3" w:rsidRPr="0052446C" w:rsidRDefault="000422B3" w:rsidP="000422B3">
      <w:pPr>
        <w:pStyle w:val="a3"/>
        <w:spacing w:before="0" w:after="0"/>
        <w:ind w:firstLine="709"/>
        <w:jc w:val="both"/>
        <w:rPr>
          <w:rFonts w:cs="Arial"/>
        </w:rPr>
      </w:pPr>
      <w:r w:rsidRPr="0052446C">
        <w:rPr>
          <w:rFonts w:cs="Arial"/>
        </w:rPr>
        <w:t xml:space="preserve">2. Утвердить методику оценки эффективности реализации муниципальной программы </w:t>
      </w:r>
      <w:hyperlink r:id="rId7" w:history="1">
        <w:r w:rsidRPr="0052446C">
          <w:rPr>
            <w:rStyle w:val="a6"/>
            <w:rFonts w:cs="Arial"/>
          </w:rPr>
          <w:t>программу</w:t>
        </w:r>
      </w:hyperlink>
      <w:r w:rsidRPr="0052446C">
        <w:rPr>
          <w:rFonts w:cs="Arial"/>
        </w:rPr>
        <w:t xml:space="preserve"> </w:t>
      </w:r>
      <w:r w:rsidRPr="0052446C">
        <w:rPr>
          <w:rFonts w:cs="Arial"/>
          <w:color w:val="000000"/>
        </w:rPr>
        <w:t xml:space="preserve">«Дорожные фонды </w:t>
      </w:r>
      <w:proofErr w:type="spellStart"/>
      <w:r w:rsidRPr="0052446C">
        <w:rPr>
          <w:rFonts w:cs="Arial"/>
          <w:color w:val="000000"/>
        </w:rPr>
        <w:t>Гостомлянского</w:t>
      </w:r>
      <w:proofErr w:type="spellEnd"/>
      <w:r w:rsidRPr="0052446C">
        <w:rPr>
          <w:rFonts w:cs="Arial"/>
          <w:color w:val="000000"/>
        </w:rPr>
        <w:t xml:space="preserve"> сельсовета </w:t>
      </w:r>
      <w:proofErr w:type="spellStart"/>
      <w:r w:rsidRPr="0052446C">
        <w:rPr>
          <w:rFonts w:cs="Arial"/>
          <w:color w:val="000000"/>
        </w:rPr>
        <w:t>Медвенского</w:t>
      </w:r>
      <w:proofErr w:type="spellEnd"/>
      <w:r w:rsidRPr="0052446C">
        <w:rPr>
          <w:rFonts w:cs="Arial"/>
          <w:color w:val="000000"/>
        </w:rPr>
        <w:t xml:space="preserve"> района Курской области» на 20</w:t>
      </w:r>
      <w:r>
        <w:rPr>
          <w:rFonts w:cs="Arial"/>
          <w:color w:val="000000"/>
        </w:rPr>
        <w:t>21</w:t>
      </w:r>
      <w:r w:rsidRPr="0052446C">
        <w:rPr>
          <w:rFonts w:cs="Arial"/>
          <w:color w:val="000000"/>
        </w:rPr>
        <w:t>-202</w:t>
      </w:r>
      <w:r>
        <w:rPr>
          <w:rFonts w:cs="Arial"/>
          <w:color w:val="000000"/>
        </w:rPr>
        <w:t>3</w:t>
      </w:r>
      <w:r w:rsidRPr="0052446C">
        <w:rPr>
          <w:rFonts w:cs="Arial"/>
          <w:color w:val="000000"/>
        </w:rPr>
        <w:t xml:space="preserve"> годы </w:t>
      </w:r>
      <w:r w:rsidRPr="0052446C">
        <w:rPr>
          <w:rFonts w:cs="Arial"/>
        </w:rPr>
        <w:t>согласно приложению № 2.</w:t>
      </w:r>
    </w:p>
    <w:p w:rsidR="000422B3" w:rsidRPr="0052446C" w:rsidRDefault="000422B3" w:rsidP="000422B3">
      <w:pPr>
        <w:pStyle w:val="a3"/>
        <w:spacing w:before="0" w:after="0"/>
        <w:ind w:firstLine="709"/>
        <w:jc w:val="both"/>
        <w:rPr>
          <w:rFonts w:cs="Arial"/>
        </w:rPr>
      </w:pPr>
      <w:r w:rsidRPr="0052446C">
        <w:rPr>
          <w:rFonts w:cs="Arial"/>
        </w:rPr>
        <w:t>3. Установить, что в ходе реализации муниципальной программы</w:t>
      </w:r>
      <w:r w:rsidRPr="0052446C">
        <w:rPr>
          <w:rFonts w:cs="Arial"/>
          <w:color w:val="000000"/>
        </w:rPr>
        <w:t xml:space="preserve"> </w:t>
      </w:r>
      <w:r w:rsidRPr="0052446C">
        <w:rPr>
          <w:rFonts w:cs="Arial"/>
        </w:rPr>
        <w:t xml:space="preserve">ежегодной корректировке подлежат мероприятия и объемы их финансирования с учетом возможностей средств дорожного фонда Курской области, </w:t>
      </w:r>
      <w:proofErr w:type="spellStart"/>
      <w:r w:rsidRPr="0052446C">
        <w:rPr>
          <w:rFonts w:cs="Arial"/>
        </w:rPr>
        <w:t>Медвенского</w:t>
      </w:r>
      <w:proofErr w:type="spellEnd"/>
      <w:r w:rsidRPr="0052446C">
        <w:rPr>
          <w:rFonts w:cs="Arial"/>
        </w:rPr>
        <w:t xml:space="preserve"> района, </w:t>
      </w:r>
      <w:proofErr w:type="spellStart"/>
      <w:r w:rsidRPr="0052446C">
        <w:rPr>
          <w:rFonts w:cs="Arial"/>
        </w:rPr>
        <w:t>Гостомлянского</w:t>
      </w:r>
      <w:proofErr w:type="spellEnd"/>
      <w:r w:rsidRPr="0052446C">
        <w:rPr>
          <w:rFonts w:cs="Arial"/>
        </w:rPr>
        <w:t xml:space="preserve"> сельсовета.</w:t>
      </w:r>
    </w:p>
    <w:p w:rsidR="000422B3" w:rsidRPr="0052446C" w:rsidRDefault="000422B3" w:rsidP="000422B3">
      <w:pPr>
        <w:pStyle w:val="a3"/>
        <w:spacing w:before="0" w:after="0"/>
        <w:ind w:firstLine="709"/>
        <w:jc w:val="both"/>
        <w:rPr>
          <w:rFonts w:cs="Arial"/>
        </w:rPr>
      </w:pPr>
      <w:r w:rsidRPr="0052446C">
        <w:rPr>
          <w:rFonts w:cs="Arial"/>
        </w:rPr>
        <w:t>4. </w:t>
      </w:r>
      <w:proofErr w:type="gramStart"/>
      <w:r w:rsidRPr="0052446C">
        <w:rPr>
          <w:rFonts w:cs="Arial"/>
        </w:rPr>
        <w:t>Контроль за</w:t>
      </w:r>
      <w:proofErr w:type="gramEnd"/>
      <w:r w:rsidRPr="0052446C">
        <w:rPr>
          <w:rFonts w:cs="Arial"/>
        </w:rPr>
        <w:t xml:space="preserve"> выполнением постановления оставляю за собой.</w:t>
      </w:r>
    </w:p>
    <w:p w:rsidR="000422B3" w:rsidRPr="0052446C" w:rsidRDefault="000422B3" w:rsidP="000422B3">
      <w:pPr>
        <w:jc w:val="both"/>
        <w:rPr>
          <w:rFonts w:cs="Arial"/>
          <w:color w:val="000000"/>
          <w:sz w:val="24"/>
        </w:rPr>
      </w:pPr>
      <w:r w:rsidRPr="0052446C">
        <w:rPr>
          <w:rFonts w:cs="Arial"/>
          <w:color w:val="000000"/>
          <w:sz w:val="24"/>
        </w:rPr>
        <w:t>.</w:t>
      </w:r>
    </w:p>
    <w:p w:rsidR="000422B3" w:rsidRPr="0052446C" w:rsidRDefault="000422B3" w:rsidP="000422B3">
      <w:pPr>
        <w:pStyle w:val="1"/>
        <w:spacing w:before="28" w:after="0"/>
        <w:jc w:val="both"/>
        <w:rPr>
          <w:rFonts w:ascii="Arial" w:hAnsi="Arial" w:cs="Arial"/>
          <w:color w:val="000000"/>
        </w:rPr>
      </w:pPr>
    </w:p>
    <w:p w:rsidR="000422B3" w:rsidRDefault="000422B3" w:rsidP="000422B3">
      <w:pPr>
        <w:pStyle w:val="1"/>
        <w:spacing w:before="28" w:after="0"/>
        <w:jc w:val="both"/>
        <w:rPr>
          <w:rFonts w:ascii="Arial" w:hAnsi="Arial" w:cs="Arial"/>
          <w:color w:val="000000"/>
        </w:rPr>
      </w:pPr>
    </w:p>
    <w:p w:rsidR="000422B3" w:rsidRDefault="000422B3" w:rsidP="000422B3">
      <w:pPr>
        <w:pStyle w:val="1"/>
        <w:spacing w:before="28" w:after="0"/>
        <w:jc w:val="both"/>
        <w:rPr>
          <w:rFonts w:ascii="Arial" w:hAnsi="Arial" w:cs="Arial"/>
          <w:color w:val="000000"/>
        </w:rPr>
      </w:pPr>
    </w:p>
    <w:p w:rsidR="000422B3" w:rsidRDefault="000422B3" w:rsidP="000422B3">
      <w:pPr>
        <w:pStyle w:val="1"/>
        <w:spacing w:before="28" w:after="0"/>
        <w:jc w:val="both"/>
        <w:rPr>
          <w:rFonts w:ascii="Arial" w:hAnsi="Arial" w:cs="Arial"/>
          <w:color w:val="000000"/>
        </w:rPr>
      </w:pPr>
    </w:p>
    <w:p w:rsidR="000422B3" w:rsidRPr="0052446C" w:rsidRDefault="000422B3" w:rsidP="000422B3">
      <w:pPr>
        <w:pStyle w:val="1"/>
        <w:spacing w:before="28" w:after="0"/>
        <w:jc w:val="both"/>
        <w:rPr>
          <w:rFonts w:ascii="Arial" w:hAnsi="Arial" w:cs="Arial"/>
          <w:color w:val="000000"/>
        </w:rPr>
      </w:pPr>
    </w:p>
    <w:p w:rsidR="000422B3" w:rsidRPr="0052446C" w:rsidRDefault="000422B3" w:rsidP="000422B3">
      <w:pPr>
        <w:pStyle w:val="1"/>
        <w:spacing w:before="28" w:after="0"/>
        <w:jc w:val="both"/>
        <w:rPr>
          <w:rFonts w:ascii="Arial" w:hAnsi="Arial" w:cs="Arial"/>
          <w:color w:val="000000"/>
        </w:rPr>
      </w:pPr>
      <w:r w:rsidRPr="0052446C">
        <w:rPr>
          <w:rFonts w:ascii="Arial" w:hAnsi="Arial" w:cs="Arial"/>
          <w:color w:val="000000"/>
        </w:rPr>
        <w:t xml:space="preserve">Глава </w:t>
      </w:r>
      <w:proofErr w:type="spellStart"/>
      <w:r w:rsidRPr="0052446C">
        <w:rPr>
          <w:rFonts w:ascii="Arial" w:hAnsi="Arial" w:cs="Arial"/>
          <w:color w:val="000000"/>
        </w:rPr>
        <w:t>Гостомлянского</w:t>
      </w:r>
      <w:proofErr w:type="spellEnd"/>
      <w:r w:rsidRPr="0052446C">
        <w:rPr>
          <w:rFonts w:ascii="Arial" w:hAnsi="Arial" w:cs="Arial"/>
          <w:color w:val="000000"/>
        </w:rPr>
        <w:t xml:space="preserve"> сельсовета                                                 </w:t>
      </w:r>
      <w:proofErr w:type="spellStart"/>
      <w:r>
        <w:rPr>
          <w:rFonts w:ascii="Arial" w:hAnsi="Arial" w:cs="Arial"/>
          <w:color w:val="000000"/>
        </w:rPr>
        <w:t>А.Н.Харланов</w:t>
      </w:r>
      <w:proofErr w:type="spellEnd"/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p w:rsidR="000422B3" w:rsidRDefault="000422B3" w:rsidP="000422B3">
      <w:pPr>
        <w:pStyle w:val="1"/>
        <w:spacing w:before="28" w:after="0"/>
        <w:jc w:val="center"/>
        <w:rPr>
          <w:color w:val="00000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422B3" w:rsidTr="00AD62DA">
        <w:trPr>
          <w:trHeight w:val="1694"/>
        </w:trPr>
        <w:tc>
          <w:tcPr>
            <w:tcW w:w="9923" w:type="dxa"/>
            <w:shd w:val="clear" w:color="auto" w:fill="auto"/>
          </w:tcPr>
          <w:p w:rsidR="000422B3" w:rsidRPr="00B33194" w:rsidRDefault="000422B3" w:rsidP="00AD62D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3194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0422B3" w:rsidRPr="00B33194" w:rsidRDefault="000422B3" w:rsidP="00AD62D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3194">
              <w:rPr>
                <w:rFonts w:ascii="Arial" w:hAnsi="Arial" w:cs="Arial"/>
                <w:sz w:val="24"/>
                <w:szCs w:val="24"/>
              </w:rPr>
              <w:t>к  постановлению администрации</w:t>
            </w:r>
          </w:p>
          <w:p w:rsidR="000422B3" w:rsidRPr="00B33194" w:rsidRDefault="000422B3" w:rsidP="00AD62D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3194">
              <w:rPr>
                <w:rFonts w:ascii="Arial" w:hAnsi="Arial" w:cs="Arial"/>
                <w:sz w:val="24"/>
                <w:szCs w:val="24"/>
              </w:rPr>
              <w:t>Гостомлянского</w:t>
            </w:r>
            <w:proofErr w:type="spellEnd"/>
            <w:r w:rsidRPr="00B331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422B3" w:rsidRDefault="000422B3" w:rsidP="00AD62DA">
            <w:pPr>
              <w:pStyle w:val="a4"/>
              <w:jc w:val="right"/>
            </w:pPr>
            <w:r w:rsidRPr="00B33194">
              <w:rPr>
                <w:rFonts w:ascii="Arial" w:hAnsi="Arial" w:cs="Arial"/>
                <w:sz w:val="24"/>
                <w:szCs w:val="24"/>
              </w:rPr>
              <w:t>от 01.02.2021 г. № 7-па</w:t>
            </w:r>
            <w:r>
              <w:t xml:space="preserve"> </w:t>
            </w:r>
          </w:p>
        </w:tc>
      </w:tr>
    </w:tbl>
    <w:p w:rsidR="000422B3" w:rsidRPr="0052446C" w:rsidRDefault="000422B3" w:rsidP="000422B3">
      <w:pPr>
        <w:spacing w:before="195" w:after="195" w:line="341" w:lineRule="atLeast"/>
        <w:jc w:val="center"/>
        <w:rPr>
          <w:b/>
          <w:color w:val="000000"/>
          <w:sz w:val="28"/>
          <w:szCs w:val="28"/>
        </w:rPr>
      </w:pPr>
      <w:r w:rsidRPr="0052446C">
        <w:rPr>
          <w:b/>
          <w:color w:val="000000"/>
          <w:sz w:val="28"/>
          <w:szCs w:val="28"/>
        </w:rPr>
        <w:t>ПАСПОРТ</w:t>
      </w:r>
    </w:p>
    <w:p w:rsidR="000422B3" w:rsidRPr="0052446C" w:rsidRDefault="000422B3" w:rsidP="000422B3">
      <w:pPr>
        <w:pStyle w:val="2"/>
        <w:jc w:val="center"/>
        <w:rPr>
          <w:sz w:val="28"/>
          <w:szCs w:val="28"/>
        </w:rPr>
      </w:pPr>
      <w:r w:rsidRPr="0052446C">
        <w:rPr>
          <w:sz w:val="28"/>
          <w:szCs w:val="28"/>
        </w:rPr>
        <w:t xml:space="preserve">муниципальной программы "Дорожные фонды </w:t>
      </w:r>
      <w:proofErr w:type="spellStart"/>
      <w:r w:rsidRPr="0052446C">
        <w:rPr>
          <w:sz w:val="28"/>
          <w:szCs w:val="28"/>
        </w:rPr>
        <w:t>Гостомлянского</w:t>
      </w:r>
      <w:proofErr w:type="spellEnd"/>
      <w:r w:rsidRPr="0052446C">
        <w:rPr>
          <w:sz w:val="28"/>
          <w:szCs w:val="28"/>
        </w:rPr>
        <w:t xml:space="preserve"> сельсовета </w:t>
      </w:r>
      <w:proofErr w:type="spellStart"/>
      <w:r w:rsidRPr="0052446C">
        <w:rPr>
          <w:sz w:val="28"/>
          <w:szCs w:val="28"/>
        </w:rPr>
        <w:t>Медвенского</w:t>
      </w:r>
      <w:proofErr w:type="spellEnd"/>
      <w:r w:rsidRPr="0052446C">
        <w:rPr>
          <w:sz w:val="28"/>
          <w:szCs w:val="28"/>
        </w:rPr>
        <w:t xml:space="preserve"> района Курской области  на 2021 - 2023 годы"</w:t>
      </w:r>
    </w:p>
    <w:p w:rsidR="000422B3" w:rsidRDefault="000422B3" w:rsidP="000422B3">
      <w:pPr>
        <w:pStyle w:val="2"/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6920"/>
      </w:tblGrid>
      <w:tr w:rsidR="000422B3" w:rsidTr="00AD62DA">
        <w:trPr>
          <w:trHeight w:val="60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Наименование Программы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</w:pPr>
            <w:r>
              <w:t xml:space="preserve">Муниципальная программа «Дорожные фонды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 на 2021 – 2023 годы»</w:t>
            </w:r>
          </w:p>
          <w:p w:rsidR="000422B3" w:rsidRDefault="000422B3" w:rsidP="00AD62DA">
            <w:pPr>
              <w:pStyle w:val="2"/>
              <w:jc w:val="both"/>
            </w:pPr>
          </w:p>
        </w:tc>
      </w:tr>
      <w:tr w:rsidR="000422B3" w:rsidTr="00AD62DA">
        <w:trPr>
          <w:trHeight w:val="60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Подпрограммы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</w:pPr>
            <w:r>
              <w:t>Подпрограмма «Управление муниципальной программой и обеспечение условий реализации»</w:t>
            </w:r>
          </w:p>
        </w:tc>
      </w:tr>
      <w:tr w:rsidR="000422B3" w:rsidTr="00AD62DA">
        <w:trPr>
          <w:trHeight w:val="400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Заказчик Программы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pStyle w:val="2"/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Администрация </w:t>
            </w:r>
            <w:proofErr w:type="spellStart"/>
            <w:r w:rsidRPr="0052446C">
              <w:rPr>
                <w:sz w:val="24"/>
              </w:rPr>
              <w:t>Гостомлянского</w:t>
            </w:r>
            <w:proofErr w:type="spellEnd"/>
            <w:r w:rsidRPr="0052446C">
              <w:rPr>
                <w:sz w:val="24"/>
              </w:rPr>
              <w:t xml:space="preserve"> сельсовета </w:t>
            </w:r>
            <w:proofErr w:type="spellStart"/>
            <w:r w:rsidRPr="0052446C">
              <w:rPr>
                <w:sz w:val="24"/>
              </w:rPr>
              <w:t>Медвенского</w:t>
            </w:r>
            <w:proofErr w:type="spellEnd"/>
            <w:r w:rsidRPr="0052446C">
              <w:rPr>
                <w:sz w:val="24"/>
              </w:rPr>
              <w:t xml:space="preserve"> района Курской области</w:t>
            </w:r>
          </w:p>
        </w:tc>
      </w:tr>
      <w:tr w:rsidR="000422B3" w:rsidTr="00AD62DA">
        <w:trPr>
          <w:trHeight w:val="600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Разработчик программы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pStyle w:val="2"/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Администрация </w:t>
            </w:r>
            <w:proofErr w:type="spellStart"/>
            <w:r w:rsidRPr="0052446C">
              <w:rPr>
                <w:sz w:val="24"/>
              </w:rPr>
              <w:t>Гостомлянского</w:t>
            </w:r>
            <w:proofErr w:type="spellEnd"/>
            <w:r w:rsidRPr="0052446C">
              <w:rPr>
                <w:sz w:val="24"/>
              </w:rPr>
              <w:t xml:space="preserve"> сельсовета </w:t>
            </w:r>
            <w:proofErr w:type="spellStart"/>
            <w:r w:rsidRPr="0052446C">
              <w:rPr>
                <w:sz w:val="24"/>
              </w:rPr>
              <w:t>Медвенского</w:t>
            </w:r>
            <w:proofErr w:type="spellEnd"/>
            <w:r w:rsidRPr="0052446C">
              <w:rPr>
                <w:sz w:val="24"/>
              </w:rPr>
              <w:t xml:space="preserve"> района Курской области</w:t>
            </w:r>
          </w:p>
        </w:tc>
      </w:tr>
      <w:tr w:rsidR="000422B3" w:rsidTr="00AD62DA">
        <w:trPr>
          <w:trHeight w:val="600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pStyle w:val="2"/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>Исполнители мероприятий</w:t>
            </w:r>
          </w:p>
          <w:p w:rsidR="000422B3" w:rsidRPr="0052446C" w:rsidRDefault="000422B3" w:rsidP="00AD62DA">
            <w:pPr>
              <w:pStyle w:val="2"/>
              <w:jc w:val="both"/>
              <w:rPr>
                <w:sz w:val="24"/>
              </w:rPr>
            </w:pPr>
            <w:r w:rsidRPr="0052446C">
              <w:rPr>
                <w:sz w:val="24"/>
              </w:rPr>
              <w:t>Программы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pStyle w:val="2"/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Администрация </w:t>
            </w:r>
            <w:proofErr w:type="spellStart"/>
            <w:r w:rsidRPr="0052446C">
              <w:rPr>
                <w:sz w:val="24"/>
              </w:rPr>
              <w:t>Гостомлянского</w:t>
            </w:r>
            <w:proofErr w:type="spellEnd"/>
            <w:r w:rsidRPr="0052446C">
              <w:rPr>
                <w:sz w:val="24"/>
              </w:rPr>
              <w:t xml:space="preserve"> сельсовета </w:t>
            </w:r>
            <w:proofErr w:type="spellStart"/>
            <w:r w:rsidRPr="0052446C">
              <w:rPr>
                <w:sz w:val="24"/>
              </w:rPr>
              <w:t>Медвенского</w:t>
            </w:r>
            <w:proofErr w:type="spellEnd"/>
            <w:r w:rsidRPr="0052446C">
              <w:rPr>
                <w:sz w:val="24"/>
              </w:rPr>
              <w:t xml:space="preserve"> района Курской области</w:t>
            </w:r>
          </w:p>
        </w:tc>
      </w:tr>
      <w:tr w:rsidR="000422B3" w:rsidTr="00AD62DA">
        <w:trPr>
          <w:trHeight w:val="264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Цели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>Улучшить транспортно-эксплуатационное состояние автодорог общего пользования местного значения муниципального</w:t>
            </w:r>
          </w:p>
          <w:p w:rsidR="000422B3" w:rsidRPr="0052446C" w:rsidRDefault="000422B3" w:rsidP="00AD62DA">
            <w:pPr>
              <w:pStyle w:val="2"/>
              <w:jc w:val="both"/>
              <w:rPr>
                <w:sz w:val="24"/>
              </w:rPr>
            </w:pPr>
            <w:r w:rsidRPr="0052446C">
              <w:rPr>
                <w:sz w:val="24"/>
              </w:rPr>
              <w:t>образования «</w:t>
            </w:r>
            <w:proofErr w:type="spellStart"/>
            <w:r w:rsidRPr="0052446C">
              <w:rPr>
                <w:sz w:val="24"/>
              </w:rPr>
              <w:t>Гостомлянский</w:t>
            </w:r>
            <w:proofErr w:type="spellEnd"/>
            <w:r w:rsidRPr="0052446C">
              <w:rPr>
                <w:sz w:val="24"/>
              </w:rPr>
              <w:t xml:space="preserve"> сельсовет» </w:t>
            </w:r>
            <w:proofErr w:type="spellStart"/>
            <w:r w:rsidRPr="0052446C">
              <w:rPr>
                <w:sz w:val="24"/>
              </w:rPr>
              <w:t>Медвенского</w:t>
            </w:r>
            <w:proofErr w:type="spellEnd"/>
            <w:r w:rsidRPr="0052446C">
              <w:rPr>
                <w:sz w:val="24"/>
              </w:rPr>
              <w:t xml:space="preserve"> района Курской области</w:t>
            </w:r>
          </w:p>
        </w:tc>
      </w:tr>
      <w:tr w:rsidR="000422B3" w:rsidTr="00AD62DA">
        <w:trPr>
          <w:trHeight w:val="264"/>
        </w:trPr>
        <w:tc>
          <w:tcPr>
            <w:tcW w:w="28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Задачи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52446C">
              <w:rPr>
                <w:sz w:val="24"/>
              </w:rPr>
              <w:t>Гостомлянского</w:t>
            </w:r>
            <w:proofErr w:type="spellEnd"/>
            <w:r w:rsidRPr="0052446C">
              <w:rPr>
                <w:sz w:val="24"/>
              </w:rPr>
              <w:t xml:space="preserve"> сельсовета</w:t>
            </w:r>
            <w:proofErr w:type="gramStart"/>
            <w:r w:rsidRPr="0052446C">
              <w:rPr>
                <w:sz w:val="24"/>
              </w:rPr>
              <w:t xml:space="preserve"> ,</w:t>
            </w:r>
            <w:proofErr w:type="gramEnd"/>
            <w:r w:rsidRPr="0052446C">
              <w:rPr>
                <w:sz w:val="24"/>
              </w:rPr>
              <w:t xml:space="preserve"> в том числе: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>- расчистка дорог от снега;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- </w:t>
            </w:r>
            <w:proofErr w:type="spellStart"/>
            <w:r w:rsidRPr="0052446C">
              <w:rPr>
                <w:sz w:val="24"/>
              </w:rPr>
              <w:t>Грейдирование</w:t>
            </w:r>
            <w:proofErr w:type="spellEnd"/>
            <w:r w:rsidRPr="0052446C">
              <w:rPr>
                <w:sz w:val="24"/>
              </w:rPr>
              <w:t>, выравнивание дорожного полотна</w:t>
            </w:r>
          </w:p>
          <w:p w:rsidR="000422B3" w:rsidRPr="0052446C" w:rsidRDefault="000422B3" w:rsidP="00AD62DA">
            <w:pPr>
              <w:pStyle w:val="2"/>
              <w:jc w:val="both"/>
              <w:rPr>
                <w:sz w:val="24"/>
              </w:rPr>
            </w:pPr>
          </w:p>
        </w:tc>
      </w:tr>
      <w:tr w:rsidR="000422B3" w:rsidTr="00AD62DA">
        <w:trPr>
          <w:trHeight w:val="600"/>
        </w:trPr>
        <w:tc>
          <w:tcPr>
            <w:tcW w:w="28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Целевые индикаторы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обеспечение круглогодичного содержания сети </w:t>
            </w:r>
            <w:proofErr w:type="gramStart"/>
            <w:r w:rsidRPr="0052446C">
              <w:rPr>
                <w:sz w:val="24"/>
              </w:rPr>
              <w:t>автомобильных</w:t>
            </w:r>
            <w:proofErr w:type="gramEnd"/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дорог общего пользования местного значения в соответствии </w:t>
            </w:r>
            <w:proofErr w:type="gramStart"/>
            <w:r w:rsidRPr="0052446C">
              <w:rPr>
                <w:sz w:val="24"/>
              </w:rPr>
              <w:t>с</w:t>
            </w:r>
            <w:proofErr w:type="gramEnd"/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нормативными требованиями транспортно - </w:t>
            </w:r>
            <w:proofErr w:type="gramStart"/>
            <w:r w:rsidRPr="0052446C">
              <w:rPr>
                <w:sz w:val="24"/>
              </w:rPr>
              <w:t>эксплуатационного</w:t>
            </w:r>
            <w:proofErr w:type="gramEnd"/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состояния и условиями безопасности движения, </w:t>
            </w:r>
            <w:proofErr w:type="gramStart"/>
            <w:r w:rsidRPr="0052446C">
              <w:rPr>
                <w:sz w:val="24"/>
              </w:rPr>
              <w:t>по</w:t>
            </w:r>
            <w:proofErr w:type="gramEnd"/>
          </w:p>
          <w:p w:rsidR="000422B3" w:rsidRPr="0052446C" w:rsidRDefault="000422B3" w:rsidP="00AD62DA">
            <w:pPr>
              <w:pStyle w:val="2"/>
              <w:jc w:val="both"/>
              <w:rPr>
                <w:sz w:val="24"/>
              </w:rPr>
            </w:pPr>
            <w:r w:rsidRPr="0052446C">
              <w:rPr>
                <w:sz w:val="24"/>
              </w:rPr>
              <w:t>протяженности всей сети;</w:t>
            </w:r>
          </w:p>
        </w:tc>
      </w:tr>
      <w:tr w:rsidR="000422B3" w:rsidTr="00AD62DA">
        <w:trPr>
          <w:trHeight w:val="400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52446C">
              <w:rPr>
                <w:color w:val="000000"/>
                <w:sz w:val="24"/>
              </w:rPr>
              <w:t>Срок реализации – 20</w:t>
            </w:r>
            <w:r>
              <w:rPr>
                <w:color w:val="000000"/>
                <w:sz w:val="24"/>
              </w:rPr>
              <w:t>21</w:t>
            </w:r>
            <w:r w:rsidRPr="0052446C">
              <w:rPr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3</w:t>
            </w:r>
            <w:r w:rsidRPr="0052446C">
              <w:rPr>
                <w:color w:val="000000"/>
                <w:sz w:val="24"/>
              </w:rPr>
              <w:t xml:space="preserve"> годы. </w:t>
            </w:r>
          </w:p>
        </w:tc>
      </w:tr>
      <w:tr w:rsidR="000422B3" w:rsidTr="00AD62DA">
        <w:trPr>
          <w:trHeight w:val="607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lastRenderedPageBreak/>
              <w:t>Объемы и источники финансирования 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jc w:val="both"/>
              <w:rPr>
                <w:sz w:val="24"/>
              </w:rPr>
            </w:pPr>
            <w:r w:rsidRPr="0052446C">
              <w:rPr>
                <w:sz w:val="24"/>
              </w:rPr>
              <w:t>Источниками финансирования Программы являются: средства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муниципального дорожного фонда муниципального образования </w:t>
            </w:r>
            <w:proofErr w:type="spellStart"/>
            <w:r w:rsidRPr="0052446C">
              <w:rPr>
                <w:sz w:val="24"/>
              </w:rPr>
              <w:t>Гостомлянского</w:t>
            </w:r>
            <w:proofErr w:type="spellEnd"/>
            <w:r w:rsidRPr="0052446C">
              <w:rPr>
                <w:sz w:val="24"/>
              </w:rPr>
              <w:t xml:space="preserve"> сельсовета в сумме </w:t>
            </w:r>
            <w:r>
              <w:rPr>
                <w:sz w:val="24"/>
              </w:rPr>
              <w:t>111898</w:t>
            </w:r>
            <w:r w:rsidRPr="0052446C">
              <w:rPr>
                <w:sz w:val="24"/>
              </w:rPr>
              <w:t xml:space="preserve">,00 </w:t>
            </w:r>
            <w:proofErr w:type="spellStart"/>
            <w:r w:rsidRPr="0052446C">
              <w:rPr>
                <w:sz w:val="24"/>
              </w:rPr>
              <w:t>тыс</w:t>
            </w:r>
            <w:proofErr w:type="gramStart"/>
            <w:r w:rsidRPr="0052446C">
              <w:rPr>
                <w:sz w:val="24"/>
              </w:rPr>
              <w:t>.р</w:t>
            </w:r>
            <w:proofErr w:type="gramEnd"/>
            <w:r w:rsidRPr="0052446C">
              <w:rPr>
                <w:sz w:val="24"/>
              </w:rPr>
              <w:t>уб</w:t>
            </w:r>
            <w:proofErr w:type="spellEnd"/>
            <w:r w:rsidRPr="0052446C">
              <w:rPr>
                <w:sz w:val="24"/>
              </w:rPr>
              <w:t>., в том числе:</w:t>
            </w:r>
          </w:p>
          <w:p w:rsidR="000422B3" w:rsidRPr="009D458F" w:rsidRDefault="000422B3" w:rsidP="00AD62DA">
            <w:pPr>
              <w:pStyle w:val="2"/>
              <w:jc w:val="both"/>
              <w:rPr>
                <w:sz w:val="24"/>
              </w:rPr>
            </w:pPr>
            <w:r w:rsidRPr="009D458F">
              <w:rPr>
                <w:sz w:val="24"/>
              </w:rPr>
              <w:t>2021 год –  111898,00 тыс. руб.</w:t>
            </w:r>
          </w:p>
          <w:p w:rsidR="000422B3" w:rsidRPr="009D458F" w:rsidRDefault="000422B3" w:rsidP="00AD62DA">
            <w:pPr>
              <w:pStyle w:val="2"/>
              <w:jc w:val="both"/>
              <w:rPr>
                <w:sz w:val="24"/>
              </w:rPr>
            </w:pPr>
            <w:r w:rsidRPr="009D458F">
              <w:rPr>
                <w:sz w:val="24"/>
              </w:rPr>
              <w:t>2022 год –  00 тыс. руб.</w:t>
            </w:r>
          </w:p>
          <w:p w:rsidR="000422B3" w:rsidRPr="0052446C" w:rsidRDefault="000422B3" w:rsidP="00AD62DA">
            <w:pPr>
              <w:pStyle w:val="2"/>
              <w:jc w:val="both"/>
              <w:rPr>
                <w:sz w:val="24"/>
              </w:rPr>
            </w:pPr>
            <w:r w:rsidRPr="009D458F">
              <w:rPr>
                <w:sz w:val="24"/>
              </w:rPr>
              <w:t>2023 год –  00 тыс.  руб.</w:t>
            </w:r>
          </w:p>
        </w:tc>
      </w:tr>
      <w:tr w:rsidR="000422B3" w:rsidTr="00AD62DA">
        <w:trPr>
          <w:trHeight w:val="1774"/>
        </w:trPr>
        <w:tc>
          <w:tcPr>
            <w:tcW w:w="2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52446C">
              <w:rPr>
                <w:sz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52446C" w:rsidRDefault="000422B3" w:rsidP="00AD62DA">
            <w:pPr>
              <w:snapToGrid w:val="0"/>
              <w:jc w:val="both"/>
              <w:rPr>
                <w:sz w:val="24"/>
              </w:rPr>
            </w:pP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>Конечными результатами реализации Программы являются: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-обеспечение круглогодичного содержания </w:t>
            </w:r>
            <w:proofErr w:type="gramStart"/>
            <w:r w:rsidRPr="0052446C">
              <w:rPr>
                <w:sz w:val="24"/>
              </w:rPr>
              <w:t>автомобильных</w:t>
            </w:r>
            <w:proofErr w:type="gramEnd"/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>дорог общего пользования местного значения в границах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населенных пунктов в соответствии с </w:t>
            </w:r>
            <w:proofErr w:type="gramStart"/>
            <w:r w:rsidRPr="0052446C">
              <w:rPr>
                <w:sz w:val="24"/>
              </w:rPr>
              <w:t>нормативными</w:t>
            </w:r>
            <w:proofErr w:type="gramEnd"/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>требованиями к транспортно-эксплуатационному состоянию и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>условиями безопасности движения;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>Показателями социально-экономической эффективности</w:t>
            </w:r>
          </w:p>
          <w:p w:rsidR="000422B3" w:rsidRPr="0052446C" w:rsidRDefault="000422B3" w:rsidP="00AD62DA">
            <w:pPr>
              <w:jc w:val="both"/>
              <w:rPr>
                <w:sz w:val="24"/>
              </w:rPr>
            </w:pPr>
            <w:r w:rsidRPr="0052446C">
              <w:rPr>
                <w:sz w:val="24"/>
              </w:rPr>
              <w:t xml:space="preserve">Программы являются: повышение уровня и улучшение социальных условий жизни населения. </w:t>
            </w:r>
          </w:p>
        </w:tc>
      </w:tr>
    </w:tbl>
    <w:p w:rsidR="000422B3" w:rsidRDefault="000422B3" w:rsidP="000422B3">
      <w:pPr>
        <w:pStyle w:val="2"/>
        <w:jc w:val="both"/>
        <w:rPr>
          <w:color w:val="262626"/>
        </w:rPr>
      </w:pPr>
      <w:r>
        <w:rPr>
          <w:color w:val="262626"/>
        </w:rPr>
        <w:t> </w:t>
      </w:r>
    </w:p>
    <w:p w:rsidR="000422B3" w:rsidRDefault="000422B3" w:rsidP="000422B3">
      <w:pPr>
        <w:pStyle w:val="2"/>
        <w:jc w:val="center"/>
        <w:rPr>
          <w:b/>
          <w:sz w:val="28"/>
          <w:szCs w:val="28"/>
        </w:rPr>
      </w:pPr>
      <w:r w:rsidRPr="0052446C">
        <w:rPr>
          <w:b/>
          <w:sz w:val="28"/>
          <w:szCs w:val="28"/>
        </w:rPr>
        <w:t>Характеристика проблемы, решения которой осуществляется путем реализации          Программы</w:t>
      </w:r>
    </w:p>
    <w:p w:rsidR="000422B3" w:rsidRPr="0052446C" w:rsidRDefault="000422B3" w:rsidP="000422B3">
      <w:pPr>
        <w:pStyle w:val="2"/>
        <w:jc w:val="center"/>
        <w:rPr>
          <w:b/>
          <w:sz w:val="28"/>
          <w:szCs w:val="28"/>
        </w:rPr>
      </w:pPr>
    </w:p>
    <w:p w:rsidR="000422B3" w:rsidRPr="0052446C" w:rsidRDefault="000422B3" w:rsidP="000422B3">
      <w:pPr>
        <w:ind w:firstLine="720"/>
        <w:jc w:val="both"/>
        <w:rPr>
          <w:sz w:val="24"/>
        </w:rPr>
      </w:pPr>
      <w:r w:rsidRPr="0052446C">
        <w:rPr>
          <w:sz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0422B3" w:rsidRPr="0052446C" w:rsidRDefault="000422B3" w:rsidP="000422B3">
      <w:pPr>
        <w:ind w:firstLine="720"/>
        <w:jc w:val="both"/>
        <w:rPr>
          <w:sz w:val="24"/>
        </w:rPr>
      </w:pPr>
      <w:r w:rsidRPr="0052446C">
        <w:rPr>
          <w:sz w:val="24"/>
        </w:rPr>
        <w:t xml:space="preserve">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       В настоящее время протяженность автомобильных дорог общего пользования местного значения в границах населенных пунктов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сельсовета, составляет 43,4 км.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      Низкий уровень финансирования дорожной отрасли в  поселении привел к тому, что в настоящее время на автодорогах общего пользования местного значения идет необратимый процесс </w:t>
      </w:r>
      <w:proofErr w:type="gramStart"/>
      <w:r w:rsidRPr="0052446C">
        <w:rPr>
          <w:sz w:val="24"/>
        </w:rPr>
        <w:t>старения</w:t>
      </w:r>
      <w:proofErr w:type="gramEnd"/>
      <w:r w:rsidRPr="0052446C">
        <w:rPr>
          <w:sz w:val="24"/>
        </w:rPr>
        <w:t xml:space="preserve"> и разрушения поверхности покрытия проезжей части, конструктивных слоев дорожной одежды. 77% дорог муниципального значения не отвечают нормативным требованиям и потребительским свойствам дороги.          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      Одним из факторов ускоренного износа автомобильных дорог является рост парка автотранспортных средств и увеличение интенсивности движения.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      Сохранение и развитие автомобильных дорог общего пользования местного значения в границах населенных пунктов является ключевой задачей деятельности администрации поселения.</w:t>
      </w:r>
    </w:p>
    <w:p w:rsidR="000422B3" w:rsidRPr="0052446C" w:rsidRDefault="000422B3" w:rsidP="000422B3">
      <w:pPr>
        <w:ind w:firstLine="720"/>
        <w:jc w:val="both"/>
        <w:rPr>
          <w:sz w:val="24"/>
        </w:rPr>
      </w:pPr>
      <w:r w:rsidRPr="0052446C">
        <w:rPr>
          <w:sz w:val="24"/>
        </w:rPr>
        <w:t xml:space="preserve">Важнейшим событием для развития дорожного хозяйства стало создание дорожных фондов. В 2013 году создан дорожный фонд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сельсовета, который аккумулируя целевые средства, направляемые на содержание и развитие автомобильных дорог, позволит обеспечить дорожное хозяйство надежным источником финансирования.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      Концентрация средств бюджета в дорожном фонде поселения позволит существенно улучшить состояние автомобильных дорог общего пользования </w:t>
      </w:r>
      <w:r w:rsidRPr="0052446C">
        <w:rPr>
          <w:sz w:val="24"/>
        </w:rPr>
        <w:lastRenderedPageBreak/>
        <w:t>местного значения в границах населенных пунктов.</w:t>
      </w:r>
    </w:p>
    <w:p w:rsidR="000422B3" w:rsidRDefault="000422B3" w:rsidP="000422B3">
      <w:pPr>
        <w:ind w:firstLine="709"/>
        <w:jc w:val="both"/>
      </w:pPr>
    </w:p>
    <w:p w:rsidR="000422B3" w:rsidRPr="0052446C" w:rsidRDefault="000422B3" w:rsidP="00042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446C">
        <w:rPr>
          <w:b/>
          <w:sz w:val="28"/>
          <w:szCs w:val="28"/>
        </w:rPr>
        <w:t>ЦЕЛЬ И ЗАДАЧИ ПРОГРАММЫ</w:t>
      </w:r>
    </w:p>
    <w:p w:rsidR="000422B3" w:rsidRDefault="000422B3" w:rsidP="000422B3">
      <w:pPr>
        <w:ind w:left="1069"/>
        <w:jc w:val="both"/>
        <w:rPr>
          <w:b/>
        </w:rPr>
      </w:pP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Цель программы: улучшить транспортно-эксплуатационное состояние автодорог общего пользования местного значения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сельсовета.</w:t>
      </w:r>
    </w:p>
    <w:p w:rsidR="000422B3" w:rsidRPr="0052446C" w:rsidRDefault="000422B3" w:rsidP="000422B3">
      <w:pPr>
        <w:ind w:left="142"/>
        <w:jc w:val="both"/>
        <w:rPr>
          <w:sz w:val="24"/>
        </w:rPr>
      </w:pPr>
      <w:r w:rsidRPr="0052446C">
        <w:rPr>
          <w:sz w:val="24"/>
        </w:rPr>
        <w:t>Задачи программы: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1. содержание автомобильных дорог общего пользования местного значения в границах населенных пунктов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сельсовета, в том числе:</w:t>
      </w:r>
    </w:p>
    <w:p w:rsidR="000422B3" w:rsidRPr="0052446C" w:rsidRDefault="000422B3" w:rsidP="000422B3">
      <w:pPr>
        <w:ind w:left="708"/>
        <w:jc w:val="both"/>
        <w:rPr>
          <w:sz w:val="24"/>
        </w:rPr>
      </w:pPr>
      <w:r w:rsidRPr="0052446C">
        <w:rPr>
          <w:sz w:val="24"/>
        </w:rPr>
        <w:t>- расчистка дорог от снега;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            - подсыпка песком;</w:t>
      </w:r>
    </w:p>
    <w:p w:rsidR="000422B3" w:rsidRPr="0052446C" w:rsidRDefault="000422B3" w:rsidP="000422B3">
      <w:pPr>
        <w:ind w:left="708"/>
        <w:jc w:val="both"/>
        <w:rPr>
          <w:sz w:val="24"/>
        </w:rPr>
      </w:pPr>
      <w:r w:rsidRPr="0052446C">
        <w:rPr>
          <w:sz w:val="24"/>
        </w:rPr>
        <w:t xml:space="preserve">- </w:t>
      </w:r>
      <w:proofErr w:type="spellStart"/>
      <w:r w:rsidRPr="0052446C">
        <w:rPr>
          <w:sz w:val="24"/>
        </w:rPr>
        <w:t>грейдирование</w:t>
      </w:r>
      <w:proofErr w:type="spellEnd"/>
      <w:r w:rsidRPr="0052446C">
        <w:rPr>
          <w:sz w:val="24"/>
        </w:rPr>
        <w:t>, выравнивание дорожного полотна.</w:t>
      </w:r>
    </w:p>
    <w:p w:rsidR="000422B3" w:rsidRDefault="000422B3" w:rsidP="000422B3">
      <w:pPr>
        <w:ind w:left="708"/>
        <w:jc w:val="both"/>
      </w:pPr>
    </w:p>
    <w:p w:rsidR="000422B3" w:rsidRPr="0052446C" w:rsidRDefault="000422B3" w:rsidP="000422B3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2446C">
        <w:rPr>
          <w:b/>
          <w:bCs/>
          <w:sz w:val="28"/>
          <w:szCs w:val="28"/>
        </w:rPr>
        <w:t>МЕХАНИЗМ РЕАЛИЗАЦИИ ПРОГРАММЫ</w:t>
      </w:r>
    </w:p>
    <w:p w:rsidR="000422B3" w:rsidRDefault="000422B3" w:rsidP="000422B3">
      <w:pPr>
        <w:ind w:left="708"/>
        <w:jc w:val="both"/>
      </w:pPr>
    </w:p>
    <w:p w:rsidR="000422B3" w:rsidRPr="0052446C" w:rsidRDefault="000422B3" w:rsidP="000422B3">
      <w:pPr>
        <w:jc w:val="both"/>
        <w:rPr>
          <w:sz w:val="24"/>
        </w:rPr>
      </w:pPr>
      <w:r>
        <w:t xml:space="preserve"> </w:t>
      </w:r>
      <w:r w:rsidRPr="0052446C">
        <w:rPr>
          <w:sz w:val="24"/>
        </w:rPr>
        <w:t>Реализация Программы предусматривает участие администрации муниципального образования «</w:t>
      </w:r>
      <w:proofErr w:type="spellStart"/>
      <w:r w:rsidRPr="0052446C">
        <w:rPr>
          <w:sz w:val="24"/>
        </w:rPr>
        <w:t>Гостомлянский</w:t>
      </w:r>
      <w:proofErr w:type="spellEnd"/>
      <w:r w:rsidRPr="0052446C">
        <w:rPr>
          <w:sz w:val="24"/>
        </w:rPr>
        <w:t xml:space="preserve"> сельсовет» подрядных строительных организаций, проектно-изыскательских и других организаций. Администрация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 утверждает объем ассигнований на финансирование настоящей Программы.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Администрация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 при реализации мероприятий Программы выполняет следующие функции: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>- частично выполненному ямочному ремонту покрытий, очистке обочин.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>- осуществляет иные функции в пределах своих полномочий.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 xml:space="preserve">Главным распорядителем и получателем бюджетных средств, направленных на реализацию мероприятий Программы, является администрация </w:t>
      </w:r>
      <w:proofErr w:type="spellStart"/>
      <w:r w:rsidRPr="0052446C">
        <w:rPr>
          <w:sz w:val="24"/>
        </w:rPr>
        <w:t>Гостомлянского</w:t>
      </w:r>
      <w:proofErr w:type="spellEnd"/>
      <w:r w:rsidRPr="0052446C">
        <w:rPr>
          <w:sz w:val="24"/>
        </w:rPr>
        <w:t xml:space="preserve"> сельсовета.</w:t>
      </w:r>
    </w:p>
    <w:p w:rsidR="000422B3" w:rsidRDefault="000422B3" w:rsidP="000422B3">
      <w:pPr>
        <w:jc w:val="both"/>
      </w:pPr>
    </w:p>
    <w:p w:rsidR="000422B3" w:rsidRDefault="000422B3" w:rsidP="000422B3">
      <w:pPr>
        <w:jc w:val="center"/>
        <w:rPr>
          <w:b/>
          <w:bCs/>
          <w:sz w:val="28"/>
          <w:szCs w:val="28"/>
        </w:rPr>
      </w:pPr>
    </w:p>
    <w:p w:rsidR="000422B3" w:rsidRPr="0052446C" w:rsidRDefault="000422B3" w:rsidP="000422B3">
      <w:pPr>
        <w:jc w:val="center"/>
        <w:rPr>
          <w:b/>
          <w:bCs/>
          <w:sz w:val="28"/>
          <w:szCs w:val="28"/>
        </w:rPr>
      </w:pPr>
      <w:r w:rsidRPr="0052446C">
        <w:rPr>
          <w:b/>
          <w:bCs/>
          <w:sz w:val="28"/>
          <w:szCs w:val="28"/>
        </w:rPr>
        <w:t>СРОКИ РЕАЛИЗАЦИИ ПРОГРАММ</w:t>
      </w:r>
    </w:p>
    <w:p w:rsidR="000422B3" w:rsidRDefault="000422B3" w:rsidP="000422B3">
      <w:pPr>
        <w:jc w:val="both"/>
      </w:pPr>
      <w:r>
        <w:t xml:space="preserve">   </w:t>
      </w:r>
    </w:p>
    <w:p w:rsidR="000422B3" w:rsidRPr="0052446C" w:rsidRDefault="000422B3" w:rsidP="000422B3">
      <w:pPr>
        <w:jc w:val="both"/>
        <w:rPr>
          <w:sz w:val="24"/>
        </w:rPr>
      </w:pPr>
      <w:r w:rsidRPr="0052446C">
        <w:rPr>
          <w:sz w:val="24"/>
        </w:rPr>
        <w:t>Реализацию муниципальной программы намечено осуществить в период с 20</w:t>
      </w:r>
      <w:r>
        <w:rPr>
          <w:sz w:val="24"/>
        </w:rPr>
        <w:t>21</w:t>
      </w:r>
      <w:r w:rsidRPr="0052446C">
        <w:rPr>
          <w:sz w:val="24"/>
        </w:rPr>
        <w:t xml:space="preserve"> по 202</w:t>
      </w:r>
      <w:r>
        <w:rPr>
          <w:sz w:val="24"/>
        </w:rPr>
        <w:t>3</w:t>
      </w:r>
      <w:r w:rsidRPr="0052446C">
        <w:rPr>
          <w:sz w:val="24"/>
        </w:rPr>
        <w:t xml:space="preserve"> годы.</w:t>
      </w:r>
    </w:p>
    <w:p w:rsidR="000422B3" w:rsidRDefault="000422B3" w:rsidP="000422B3">
      <w:pPr>
        <w:ind w:firstLine="709"/>
        <w:jc w:val="both"/>
      </w:pPr>
    </w:p>
    <w:p w:rsidR="000422B3" w:rsidRPr="0052446C" w:rsidRDefault="000422B3" w:rsidP="000422B3">
      <w:pPr>
        <w:jc w:val="center"/>
        <w:rPr>
          <w:b/>
          <w:sz w:val="28"/>
          <w:szCs w:val="28"/>
        </w:rPr>
      </w:pPr>
      <w:r w:rsidRPr="0052446C">
        <w:rPr>
          <w:b/>
          <w:sz w:val="28"/>
          <w:szCs w:val="28"/>
        </w:rPr>
        <w:t>ОБЬЕМЫ И ИСТОЧНИКИ ФИНАСИРОВАНИЯ ПРОГРАММЫ</w:t>
      </w:r>
    </w:p>
    <w:p w:rsidR="000422B3" w:rsidRDefault="000422B3" w:rsidP="000422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2B3" w:rsidRPr="0052446C" w:rsidRDefault="000422B3" w:rsidP="000422B3">
      <w:pPr>
        <w:pStyle w:val="ConsPlusNormal"/>
        <w:ind w:firstLine="851"/>
        <w:jc w:val="both"/>
        <w:rPr>
          <w:sz w:val="24"/>
          <w:szCs w:val="24"/>
        </w:rPr>
      </w:pPr>
      <w:r w:rsidRPr="0052446C">
        <w:rPr>
          <w:sz w:val="24"/>
          <w:szCs w:val="24"/>
        </w:rPr>
        <w:t>Финансовые ресурсы, необходимые для реализации программы в 20</w:t>
      </w:r>
      <w:r>
        <w:rPr>
          <w:sz w:val="24"/>
          <w:szCs w:val="24"/>
        </w:rPr>
        <w:t>21</w:t>
      </w:r>
      <w:r w:rsidRPr="0052446C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52446C">
        <w:rPr>
          <w:sz w:val="24"/>
          <w:szCs w:val="24"/>
        </w:rPr>
        <w:t xml:space="preserve"> годах будут приведены в соответствие с объемами бюджетных ассигнований, предусмотренных решением Собрания депутатов </w:t>
      </w:r>
      <w:proofErr w:type="spellStart"/>
      <w:r w:rsidRPr="0052446C">
        <w:rPr>
          <w:sz w:val="24"/>
          <w:szCs w:val="24"/>
        </w:rPr>
        <w:t>Гостомлянского</w:t>
      </w:r>
      <w:proofErr w:type="spellEnd"/>
      <w:r w:rsidRPr="0052446C">
        <w:rPr>
          <w:sz w:val="24"/>
          <w:szCs w:val="24"/>
        </w:rPr>
        <w:t xml:space="preserve"> сельсовета «О бюджете муниципального образования «</w:t>
      </w:r>
      <w:proofErr w:type="spellStart"/>
      <w:r w:rsidRPr="0052446C">
        <w:rPr>
          <w:sz w:val="24"/>
          <w:szCs w:val="24"/>
        </w:rPr>
        <w:t>Гостомлянский</w:t>
      </w:r>
      <w:proofErr w:type="spellEnd"/>
      <w:r w:rsidRPr="0052446C">
        <w:rPr>
          <w:sz w:val="24"/>
          <w:szCs w:val="24"/>
        </w:rPr>
        <w:t xml:space="preserve"> сельсовет» </w:t>
      </w:r>
      <w:proofErr w:type="spellStart"/>
      <w:r w:rsidRPr="0052446C">
        <w:rPr>
          <w:sz w:val="24"/>
          <w:szCs w:val="24"/>
        </w:rPr>
        <w:t>Медвенского</w:t>
      </w:r>
      <w:proofErr w:type="spellEnd"/>
      <w:r w:rsidRPr="0052446C">
        <w:rPr>
          <w:sz w:val="24"/>
          <w:szCs w:val="24"/>
        </w:rPr>
        <w:t xml:space="preserve"> района Курской области на 20</w:t>
      </w:r>
      <w:r>
        <w:rPr>
          <w:sz w:val="24"/>
          <w:szCs w:val="24"/>
        </w:rPr>
        <w:t>21</w:t>
      </w:r>
      <w:r w:rsidRPr="0052446C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22</w:t>
      </w:r>
      <w:r w:rsidRPr="0052446C">
        <w:rPr>
          <w:sz w:val="24"/>
          <w:szCs w:val="24"/>
        </w:rPr>
        <w:t xml:space="preserve"> -202</w:t>
      </w:r>
      <w:r>
        <w:rPr>
          <w:sz w:val="24"/>
          <w:szCs w:val="24"/>
        </w:rPr>
        <w:t>3</w:t>
      </w:r>
      <w:r w:rsidRPr="0052446C">
        <w:rPr>
          <w:sz w:val="24"/>
          <w:szCs w:val="24"/>
        </w:rPr>
        <w:t>годов».</w:t>
      </w:r>
    </w:p>
    <w:p w:rsidR="000422B3" w:rsidRPr="0052446C" w:rsidRDefault="000422B3" w:rsidP="000422B3">
      <w:pPr>
        <w:pStyle w:val="ConsPlusNormal"/>
        <w:jc w:val="both"/>
        <w:rPr>
          <w:sz w:val="24"/>
          <w:szCs w:val="24"/>
        </w:rPr>
      </w:pPr>
      <w:r w:rsidRPr="0052446C">
        <w:rPr>
          <w:sz w:val="24"/>
          <w:szCs w:val="24"/>
        </w:rPr>
        <w:t xml:space="preserve">  Прогноз общего объема финансового обеспечения реализации муниципальной программы за весь период ее реализации составляет 290,00 тыс. рублей, в том числе</w:t>
      </w:r>
      <w:proofErr w:type="gramStart"/>
      <w:r w:rsidRPr="0052446C">
        <w:rPr>
          <w:sz w:val="24"/>
          <w:szCs w:val="24"/>
        </w:rPr>
        <w:t xml:space="preserve"> :</w:t>
      </w:r>
      <w:proofErr w:type="gramEnd"/>
    </w:p>
    <w:p w:rsidR="000422B3" w:rsidRPr="009D458F" w:rsidRDefault="000422B3" w:rsidP="000422B3">
      <w:pPr>
        <w:pStyle w:val="2"/>
        <w:jc w:val="both"/>
        <w:rPr>
          <w:rFonts w:cs="Arial"/>
          <w:sz w:val="24"/>
        </w:rPr>
      </w:pPr>
      <w:r w:rsidRPr="009D458F">
        <w:rPr>
          <w:rFonts w:cs="Arial"/>
          <w:sz w:val="24"/>
        </w:rPr>
        <w:t>2021 год –  111898,00 тыс. руб.</w:t>
      </w:r>
    </w:p>
    <w:p w:rsidR="000422B3" w:rsidRPr="009D458F" w:rsidRDefault="000422B3" w:rsidP="000422B3">
      <w:pPr>
        <w:pStyle w:val="2"/>
        <w:jc w:val="both"/>
        <w:rPr>
          <w:rFonts w:cs="Arial"/>
          <w:sz w:val="24"/>
        </w:rPr>
      </w:pPr>
      <w:r w:rsidRPr="009D458F">
        <w:rPr>
          <w:rFonts w:cs="Arial"/>
          <w:sz w:val="24"/>
        </w:rPr>
        <w:t>2022 год –  0,00 тыс. руб.</w:t>
      </w:r>
    </w:p>
    <w:p w:rsidR="000422B3" w:rsidRPr="009D458F" w:rsidRDefault="000422B3" w:rsidP="000422B3">
      <w:pPr>
        <w:pStyle w:val="2"/>
        <w:jc w:val="both"/>
        <w:rPr>
          <w:rFonts w:cs="Arial"/>
          <w:sz w:val="24"/>
        </w:rPr>
      </w:pPr>
      <w:r w:rsidRPr="009D458F">
        <w:rPr>
          <w:rFonts w:cs="Arial"/>
          <w:sz w:val="24"/>
        </w:rPr>
        <w:t>2023 год –  00,00 тыс.  руб.</w:t>
      </w:r>
    </w:p>
    <w:p w:rsidR="000422B3" w:rsidRPr="0052446C" w:rsidRDefault="000422B3" w:rsidP="000422B3">
      <w:pPr>
        <w:pStyle w:val="2"/>
        <w:jc w:val="both"/>
        <w:rPr>
          <w:rFonts w:cs="Arial"/>
          <w:sz w:val="24"/>
        </w:rPr>
      </w:pPr>
      <w:r w:rsidRPr="009D458F">
        <w:rPr>
          <w:rFonts w:cs="Arial"/>
          <w:sz w:val="24"/>
        </w:rPr>
        <w:lastRenderedPageBreak/>
        <w:t xml:space="preserve">Объем бюджетных ассигнований </w:t>
      </w:r>
      <w:r w:rsidRPr="0052446C">
        <w:rPr>
          <w:rFonts w:cs="Arial"/>
          <w:sz w:val="24"/>
        </w:rPr>
        <w:t>дорожного фонда носит прогнозируемый характер, подлежит корректировке в очередном финансовом году.</w:t>
      </w:r>
    </w:p>
    <w:p w:rsidR="000422B3" w:rsidRPr="0052446C" w:rsidRDefault="000422B3" w:rsidP="000422B3">
      <w:pPr>
        <w:pStyle w:val="2"/>
        <w:jc w:val="both"/>
        <w:rPr>
          <w:sz w:val="24"/>
        </w:rPr>
      </w:pPr>
      <w:r w:rsidRPr="0052446C">
        <w:rPr>
          <w:rFonts w:cs="Arial"/>
          <w:sz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системы. От уровня транспортно-эксплуатационного состояния и развития </w:t>
      </w:r>
      <w:proofErr w:type="gramStart"/>
      <w:r w:rsidRPr="0052446C">
        <w:rPr>
          <w:rFonts w:cs="Arial"/>
          <w:sz w:val="24"/>
        </w:rPr>
        <w:t>сети</w:t>
      </w:r>
      <w:proofErr w:type="gramEnd"/>
      <w:r w:rsidRPr="0052446C">
        <w:rPr>
          <w:rFonts w:cs="Arial"/>
          <w:sz w:val="24"/>
        </w:rPr>
        <w:t xml:space="preserve"> автомобильных дорог общего пользования местного значения в пределах населенных пунктов</w:t>
      </w:r>
      <w:r>
        <w:t xml:space="preserve"> </w:t>
      </w:r>
      <w:r w:rsidRPr="0052446C">
        <w:rPr>
          <w:sz w:val="24"/>
        </w:rPr>
        <w:t>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0422B3" w:rsidRDefault="000422B3" w:rsidP="000422B3">
      <w:pPr>
        <w:pStyle w:val="a3"/>
        <w:spacing w:after="0"/>
        <w:ind w:firstLine="709"/>
        <w:jc w:val="center"/>
        <w:rPr>
          <w:b/>
        </w:rPr>
      </w:pPr>
    </w:p>
    <w:p w:rsidR="000422B3" w:rsidRPr="00630E44" w:rsidRDefault="000422B3" w:rsidP="000422B3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630E44">
        <w:rPr>
          <w:b/>
          <w:sz w:val="28"/>
          <w:szCs w:val="28"/>
        </w:rPr>
        <w:t>Объемы финансирования Программы представлены в таблице № 1.</w:t>
      </w:r>
    </w:p>
    <w:p w:rsidR="000422B3" w:rsidRDefault="000422B3" w:rsidP="000422B3">
      <w:pPr>
        <w:pStyle w:val="a3"/>
        <w:spacing w:after="0"/>
        <w:ind w:firstLine="709"/>
      </w:pPr>
    </w:p>
    <w:tbl>
      <w:tblPr>
        <w:tblW w:w="101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57"/>
        <w:gridCol w:w="1744"/>
        <w:gridCol w:w="1389"/>
        <w:gridCol w:w="1291"/>
        <w:gridCol w:w="809"/>
        <w:gridCol w:w="809"/>
        <w:gridCol w:w="847"/>
        <w:gridCol w:w="1347"/>
      </w:tblGrid>
      <w:tr w:rsidR="000422B3" w:rsidTr="00AD62DA">
        <w:trPr>
          <w:trHeight w:val="78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jc w:val="center"/>
            </w:pPr>
            <w:r>
              <w:t>Наименование направлений</w:t>
            </w:r>
          </w:p>
          <w:p w:rsidR="000422B3" w:rsidRDefault="000422B3" w:rsidP="00AD62DA">
            <w:pPr>
              <w:pStyle w:val="a3"/>
              <w:spacing w:before="0" w:after="0"/>
              <w:jc w:val="center"/>
            </w:pPr>
            <w:r>
              <w:t>использования сре</w:t>
            </w:r>
            <w:proofErr w:type="gramStart"/>
            <w:r>
              <w:t>дств Пр</w:t>
            </w:r>
            <w:proofErr w:type="gramEnd"/>
            <w:r>
              <w:t>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мероприятия </w:t>
            </w:r>
          </w:p>
          <w:p w:rsidR="000422B3" w:rsidRDefault="000422B3" w:rsidP="00AD62DA">
            <w:pPr>
              <w:pStyle w:val="2"/>
              <w:jc w:val="both"/>
              <w:rPr>
                <w:b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исполнения </w:t>
            </w:r>
          </w:p>
          <w:p w:rsidR="000422B3" w:rsidRDefault="000422B3" w:rsidP="00AD62DA">
            <w:pPr>
              <w:pStyle w:val="a3"/>
              <w:spacing w:line="195" w:lineRule="atLeast"/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line="19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по годам</w:t>
            </w:r>
          </w:p>
          <w:p w:rsidR="000422B3" w:rsidRDefault="000422B3" w:rsidP="00AD62D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ind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Итого</w:t>
            </w:r>
          </w:p>
          <w:p w:rsidR="000422B3" w:rsidRDefault="000422B3" w:rsidP="00AD62D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422B3" w:rsidTr="00AD62DA">
        <w:trPr>
          <w:trHeight w:val="586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2021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2022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  <w:p w:rsidR="000422B3" w:rsidRDefault="000422B3" w:rsidP="00AD62DA">
            <w:pPr>
              <w:pStyle w:val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год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</w:tr>
      <w:tr w:rsidR="000422B3" w:rsidTr="00AD62DA">
        <w:trPr>
          <w:trHeight w:val="798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Содержание, ремонт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br/>
              <w:t>местного значения,</w:t>
            </w:r>
          </w:p>
          <w:p w:rsidR="000422B3" w:rsidRDefault="000422B3" w:rsidP="00AD62DA">
            <w:pPr>
              <w:pStyle w:val="2"/>
              <w:jc w:val="both"/>
              <w:rPr>
                <w:b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поддержание автомобильных дорог общего пользования</w:t>
            </w:r>
            <w:r>
              <w:rPr>
                <w:color w:val="000000"/>
                <w:szCs w:val="20"/>
              </w:rPr>
              <w:br/>
              <w:t xml:space="preserve">местного значения, </w:t>
            </w:r>
            <w:proofErr w:type="gramStart"/>
            <w:r>
              <w:rPr>
                <w:color w:val="000000"/>
                <w:szCs w:val="20"/>
              </w:rPr>
              <w:t>соответствующем</w:t>
            </w:r>
            <w:proofErr w:type="gramEnd"/>
            <w:r>
              <w:rPr>
                <w:color w:val="000000"/>
                <w:szCs w:val="20"/>
              </w:rPr>
              <w:t xml:space="preserve"> категории дороги, путем содержания дорог 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2021-2023 </w:t>
            </w:r>
            <w:proofErr w:type="spellStart"/>
            <w:proofErr w:type="gramStart"/>
            <w:r>
              <w:rPr>
                <w:color w:val="00000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111898,00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111898,00</w:t>
            </w:r>
          </w:p>
        </w:tc>
      </w:tr>
      <w:tr w:rsidR="000422B3" w:rsidTr="00AD62DA">
        <w:trPr>
          <w:trHeight w:val="762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</w:tr>
      <w:tr w:rsidR="000422B3" w:rsidTr="00AD62DA">
        <w:trPr>
          <w:trHeight w:val="83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111898,00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B3" w:rsidRDefault="000422B3" w:rsidP="00AD62DA">
            <w:pPr>
              <w:pStyle w:val="2"/>
              <w:snapToGri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111898,00</w:t>
            </w:r>
          </w:p>
        </w:tc>
      </w:tr>
    </w:tbl>
    <w:p w:rsidR="000422B3" w:rsidRDefault="000422B3" w:rsidP="000422B3">
      <w:pPr>
        <w:pStyle w:val="2"/>
        <w:jc w:val="both"/>
      </w:pPr>
    </w:p>
    <w:p w:rsidR="000422B3" w:rsidRPr="00630E44" w:rsidRDefault="000422B3" w:rsidP="000422B3">
      <w:pPr>
        <w:spacing w:before="195" w:after="195" w:line="341" w:lineRule="atLeast"/>
        <w:jc w:val="center"/>
        <w:rPr>
          <w:b/>
          <w:color w:val="000000"/>
          <w:sz w:val="28"/>
          <w:szCs w:val="28"/>
        </w:rPr>
      </w:pPr>
      <w:r w:rsidRPr="00630E44">
        <w:rPr>
          <w:b/>
          <w:color w:val="000000"/>
          <w:sz w:val="28"/>
          <w:szCs w:val="28"/>
        </w:rPr>
        <w:t>ЦЕЛЕВЫЕ ИНДИКАТОРЫ ЭФФЕКТИВНОСТИ ИСПОЛЬЗОВАНИЯ ПРОГРАММЫ</w:t>
      </w:r>
    </w:p>
    <w:p w:rsidR="000422B3" w:rsidRPr="00630E44" w:rsidRDefault="000422B3" w:rsidP="000422B3">
      <w:pPr>
        <w:spacing w:before="195" w:after="195" w:line="341" w:lineRule="atLeast"/>
        <w:jc w:val="both"/>
        <w:rPr>
          <w:color w:val="000000"/>
          <w:sz w:val="24"/>
        </w:rPr>
      </w:pPr>
      <w:r>
        <w:rPr>
          <w:color w:val="000000"/>
        </w:rPr>
        <w:t> </w:t>
      </w:r>
      <w:r w:rsidRPr="00630E44">
        <w:rPr>
          <w:color w:val="000000"/>
          <w:sz w:val="24"/>
        </w:rPr>
        <w:t>Целевые индикаторы эффективности использования Программы представлены в таблице №1.</w:t>
      </w:r>
    </w:p>
    <w:p w:rsidR="000422B3" w:rsidRPr="00630E44" w:rsidRDefault="000422B3" w:rsidP="000422B3">
      <w:pPr>
        <w:spacing w:before="195" w:after="195" w:line="341" w:lineRule="atLeast"/>
        <w:jc w:val="both"/>
        <w:rPr>
          <w:color w:val="000000"/>
          <w:sz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  <w:r w:rsidRPr="00630E44">
        <w:rPr>
          <w:color w:val="000000"/>
          <w:sz w:val="24"/>
        </w:rPr>
        <w:t>Таблица №1</w:t>
      </w:r>
    </w:p>
    <w:p w:rsidR="000422B3" w:rsidRPr="00630E44" w:rsidRDefault="000422B3" w:rsidP="000422B3">
      <w:pPr>
        <w:spacing w:before="195" w:after="195" w:line="341" w:lineRule="atLeast"/>
        <w:jc w:val="both"/>
        <w:rPr>
          <w:color w:val="000000"/>
          <w:sz w:val="24"/>
        </w:rPr>
      </w:pPr>
      <w:r w:rsidRPr="00630E44">
        <w:rPr>
          <w:color w:val="000000"/>
          <w:sz w:val="24"/>
        </w:rPr>
        <w:t>Целевые индикаторы эффективности использования Программы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899"/>
        <w:gridCol w:w="994"/>
        <w:gridCol w:w="1418"/>
        <w:gridCol w:w="1895"/>
      </w:tblGrid>
      <w:tr w:rsidR="000422B3" w:rsidTr="00AD62DA">
        <w:tc>
          <w:tcPr>
            <w:tcW w:w="4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 Наименование целевых индикаторов и показателей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Ед.</w:t>
            </w:r>
          </w:p>
          <w:p w:rsidR="000422B3" w:rsidRPr="00630E44" w:rsidRDefault="000422B3" w:rsidP="00AD62DA">
            <w:pPr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изм.</w:t>
            </w:r>
          </w:p>
        </w:tc>
        <w:tc>
          <w:tcPr>
            <w:tcW w:w="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 xml:space="preserve">По годам </w:t>
            </w:r>
          </w:p>
        </w:tc>
      </w:tr>
      <w:tr w:rsidR="000422B3" w:rsidTr="00AD62DA">
        <w:tc>
          <w:tcPr>
            <w:tcW w:w="4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2B3" w:rsidRPr="00630E44" w:rsidRDefault="000422B3" w:rsidP="00AD62DA">
            <w:pPr>
              <w:snapToGrid w:val="0"/>
              <w:spacing w:line="341" w:lineRule="atLeast"/>
              <w:jc w:val="both"/>
              <w:rPr>
                <w:color w:val="000000"/>
                <w:sz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2B3" w:rsidRPr="00630E44" w:rsidRDefault="000422B3" w:rsidP="00AD62DA">
            <w:pPr>
              <w:snapToGrid w:val="0"/>
              <w:spacing w:line="341" w:lineRule="atLeast"/>
              <w:jc w:val="both"/>
              <w:rPr>
                <w:color w:val="000000"/>
                <w:sz w:val="24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</w:tr>
      <w:tr w:rsidR="000422B3" w:rsidTr="00AD62DA">
        <w:tc>
          <w:tcPr>
            <w:tcW w:w="4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4</w:t>
            </w:r>
          </w:p>
        </w:tc>
        <w:tc>
          <w:tcPr>
            <w:tcW w:w="1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5</w:t>
            </w:r>
          </w:p>
        </w:tc>
      </w:tr>
      <w:tr w:rsidR="000422B3" w:rsidTr="00AD62DA">
        <w:tc>
          <w:tcPr>
            <w:tcW w:w="4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jc w:val="both"/>
              <w:rPr>
                <w:sz w:val="24"/>
              </w:rPr>
            </w:pPr>
            <w:r w:rsidRPr="00630E44">
              <w:rPr>
                <w:sz w:val="24"/>
              </w:rPr>
              <w:lastRenderedPageBreak/>
              <w:t xml:space="preserve">обеспечение круглогодичного </w:t>
            </w:r>
            <w:proofErr w:type="gramStart"/>
            <w:r w:rsidRPr="00630E44">
              <w:rPr>
                <w:sz w:val="24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630E44">
              <w:rPr>
                <w:sz w:val="24"/>
              </w:rPr>
              <w:t xml:space="preserve"> в соответствии с нормативными требованиями транспортно – эксплуатационного состояния и условиями безопасности движения, по</w:t>
            </w:r>
          </w:p>
          <w:p w:rsidR="000422B3" w:rsidRPr="00630E44" w:rsidRDefault="000422B3" w:rsidP="00AD62DA">
            <w:pPr>
              <w:pStyle w:val="2"/>
              <w:jc w:val="both"/>
              <w:rPr>
                <w:sz w:val="24"/>
              </w:rPr>
            </w:pPr>
            <w:r w:rsidRPr="00630E44">
              <w:rPr>
                <w:sz w:val="24"/>
              </w:rPr>
              <w:t>протяженности всей сети;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 </w:t>
            </w:r>
          </w:p>
          <w:p w:rsidR="000422B3" w:rsidRPr="00630E44" w:rsidRDefault="000422B3" w:rsidP="00AD62DA">
            <w:pPr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proofErr w:type="gramStart"/>
            <w:r w:rsidRPr="00630E44">
              <w:rPr>
                <w:color w:val="000000"/>
                <w:sz w:val="24"/>
              </w:rPr>
              <w:t>км</w:t>
            </w:r>
            <w:proofErr w:type="gramEnd"/>
            <w:r w:rsidRPr="00630E44">
              <w:rPr>
                <w:color w:val="000000"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43,4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color w:val="000000"/>
                <w:sz w:val="24"/>
              </w:rPr>
            </w:pPr>
            <w:r w:rsidRPr="00630E44">
              <w:rPr>
                <w:color w:val="000000"/>
                <w:sz w:val="24"/>
              </w:rPr>
              <w:t>43,4</w:t>
            </w:r>
          </w:p>
        </w:tc>
        <w:tc>
          <w:tcPr>
            <w:tcW w:w="1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2B3" w:rsidRPr="00630E44" w:rsidRDefault="000422B3" w:rsidP="00AD62DA">
            <w:pPr>
              <w:snapToGrid w:val="0"/>
              <w:spacing w:before="195" w:after="195" w:line="341" w:lineRule="atLeast"/>
              <w:jc w:val="both"/>
              <w:rPr>
                <w:sz w:val="24"/>
              </w:rPr>
            </w:pPr>
            <w:r w:rsidRPr="00630E44">
              <w:rPr>
                <w:sz w:val="24"/>
              </w:rPr>
              <w:t>43,4</w:t>
            </w:r>
          </w:p>
        </w:tc>
      </w:tr>
    </w:tbl>
    <w:p w:rsidR="000422B3" w:rsidRPr="00630E44" w:rsidRDefault="000422B3" w:rsidP="000422B3">
      <w:pPr>
        <w:spacing w:before="195" w:after="195" w:line="341" w:lineRule="atLeast"/>
        <w:jc w:val="center"/>
        <w:rPr>
          <w:b/>
          <w:color w:val="000000"/>
          <w:sz w:val="28"/>
          <w:szCs w:val="28"/>
        </w:rPr>
      </w:pPr>
      <w:r w:rsidRPr="00630E44">
        <w:rPr>
          <w:b/>
          <w:color w:val="000000"/>
          <w:sz w:val="28"/>
          <w:szCs w:val="28"/>
        </w:rPr>
        <w:t xml:space="preserve">ОЖИДАЕМЫЕ КОНЕЧНЫЕ РЕЗУЛЬТАТЫ РЕАЛИЗАЦИИ ПРОГРАММЫ И ПОКАЗАТЕЛИ СОЦИАЛЬНО </w:t>
      </w:r>
      <w:proofErr w:type="gramStart"/>
      <w:r w:rsidRPr="00630E44">
        <w:rPr>
          <w:b/>
          <w:color w:val="000000"/>
          <w:sz w:val="28"/>
          <w:szCs w:val="28"/>
        </w:rPr>
        <w:t>–Э</w:t>
      </w:r>
      <w:proofErr w:type="gramEnd"/>
      <w:r w:rsidRPr="00630E44">
        <w:rPr>
          <w:b/>
          <w:color w:val="000000"/>
          <w:sz w:val="28"/>
          <w:szCs w:val="28"/>
        </w:rPr>
        <w:t>КОНОМИЧЕКОЙ ЭФФЕКТИВНОСТИ</w:t>
      </w:r>
    </w:p>
    <w:p w:rsidR="000422B3" w:rsidRPr="00630E44" w:rsidRDefault="000422B3" w:rsidP="000422B3">
      <w:pPr>
        <w:spacing w:before="195" w:after="195" w:line="341" w:lineRule="atLeast"/>
        <w:jc w:val="both"/>
        <w:rPr>
          <w:sz w:val="24"/>
        </w:rPr>
      </w:pPr>
      <w:r>
        <w:rPr>
          <w:color w:val="000000"/>
        </w:rPr>
        <w:t xml:space="preserve">         </w:t>
      </w:r>
      <w:r w:rsidRPr="00630E44">
        <w:rPr>
          <w:sz w:val="24"/>
        </w:rPr>
        <w:t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движения. Показателями социально-экономической эффективности Программы являютс</w:t>
      </w:r>
      <w:proofErr w:type="gramStart"/>
      <w:r w:rsidRPr="00630E44">
        <w:rPr>
          <w:sz w:val="24"/>
        </w:rPr>
        <w:t>я-</w:t>
      </w:r>
      <w:proofErr w:type="gramEnd"/>
      <w:r w:rsidRPr="00630E44">
        <w:rPr>
          <w:sz w:val="24"/>
        </w:rPr>
        <w:t xml:space="preserve"> повышение уровня и улучшение социальных условий жизни населения.</w:t>
      </w: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  <w:r>
        <w:rPr>
          <w:color w:val="000000"/>
        </w:rPr>
        <w:t> </w:t>
      </w: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spacing w:before="195" w:after="195" w:line="341" w:lineRule="atLeast"/>
        <w:jc w:val="right"/>
        <w:rPr>
          <w:color w:val="000000"/>
        </w:rPr>
      </w:pPr>
    </w:p>
    <w:p w:rsidR="000422B3" w:rsidRDefault="000422B3" w:rsidP="000422B3">
      <w:pPr>
        <w:pStyle w:val="a4"/>
        <w:jc w:val="right"/>
        <w:rPr>
          <w:rFonts w:ascii="Arial" w:hAnsi="Arial" w:cs="Arial"/>
          <w:sz w:val="22"/>
        </w:rPr>
      </w:pPr>
    </w:p>
    <w:p w:rsidR="000422B3" w:rsidRDefault="000422B3" w:rsidP="000422B3">
      <w:pPr>
        <w:pStyle w:val="a4"/>
        <w:jc w:val="right"/>
        <w:rPr>
          <w:rFonts w:ascii="Arial" w:hAnsi="Arial" w:cs="Arial"/>
          <w:sz w:val="22"/>
        </w:rPr>
      </w:pPr>
    </w:p>
    <w:p w:rsidR="000422B3" w:rsidRDefault="000422B3" w:rsidP="000422B3">
      <w:pPr>
        <w:pStyle w:val="a4"/>
        <w:jc w:val="right"/>
        <w:rPr>
          <w:rFonts w:ascii="Arial" w:hAnsi="Arial" w:cs="Arial"/>
          <w:sz w:val="22"/>
        </w:rPr>
      </w:pPr>
    </w:p>
    <w:p w:rsidR="000422B3" w:rsidRDefault="000422B3" w:rsidP="000422B3">
      <w:pPr>
        <w:pStyle w:val="a4"/>
        <w:jc w:val="right"/>
        <w:rPr>
          <w:rFonts w:ascii="Arial" w:hAnsi="Arial" w:cs="Arial"/>
          <w:sz w:val="22"/>
        </w:rPr>
      </w:pPr>
    </w:p>
    <w:p w:rsidR="000422B3" w:rsidRPr="00F55F40" w:rsidRDefault="000422B3" w:rsidP="000422B3">
      <w:pPr>
        <w:pStyle w:val="a4"/>
        <w:jc w:val="right"/>
        <w:rPr>
          <w:rFonts w:ascii="Arial" w:hAnsi="Arial" w:cs="Arial"/>
          <w:sz w:val="22"/>
        </w:rPr>
      </w:pPr>
      <w:bookmarkStart w:id="0" w:name="_GoBack"/>
      <w:bookmarkEnd w:id="0"/>
      <w:r w:rsidRPr="00F55F40">
        <w:rPr>
          <w:rFonts w:ascii="Arial" w:hAnsi="Arial" w:cs="Arial"/>
          <w:sz w:val="22"/>
        </w:rPr>
        <w:lastRenderedPageBreak/>
        <w:t>Приложение № 2</w:t>
      </w:r>
    </w:p>
    <w:p w:rsidR="000422B3" w:rsidRPr="00F55F40" w:rsidRDefault="000422B3" w:rsidP="000422B3">
      <w:pPr>
        <w:pStyle w:val="a4"/>
        <w:jc w:val="right"/>
        <w:rPr>
          <w:rFonts w:ascii="Arial" w:hAnsi="Arial" w:cs="Arial"/>
          <w:sz w:val="22"/>
        </w:rPr>
      </w:pPr>
      <w:r w:rsidRPr="00F55F40">
        <w:rPr>
          <w:rFonts w:ascii="Arial" w:hAnsi="Arial" w:cs="Arial"/>
          <w:sz w:val="22"/>
        </w:rPr>
        <w:t xml:space="preserve">к муниципальной </w:t>
      </w:r>
    </w:p>
    <w:p w:rsidR="000422B3" w:rsidRDefault="000422B3" w:rsidP="000422B3">
      <w:pPr>
        <w:pStyle w:val="a4"/>
        <w:jc w:val="right"/>
        <w:rPr>
          <w:rFonts w:ascii="Arial" w:hAnsi="Arial" w:cs="Arial"/>
          <w:color w:val="000000"/>
          <w:sz w:val="22"/>
        </w:rPr>
      </w:pPr>
      <w:r w:rsidRPr="00F55F40">
        <w:rPr>
          <w:rFonts w:ascii="Arial" w:hAnsi="Arial" w:cs="Arial"/>
          <w:sz w:val="22"/>
        </w:rPr>
        <w:t xml:space="preserve">программе </w:t>
      </w:r>
      <w:r w:rsidRPr="00F55F40">
        <w:rPr>
          <w:rFonts w:ascii="Arial" w:hAnsi="Arial" w:cs="Arial"/>
          <w:color w:val="000000"/>
          <w:sz w:val="22"/>
        </w:rPr>
        <w:t xml:space="preserve">«Дорожные фонды </w:t>
      </w:r>
    </w:p>
    <w:p w:rsidR="000422B3" w:rsidRDefault="000422B3" w:rsidP="000422B3">
      <w:pPr>
        <w:pStyle w:val="a4"/>
        <w:jc w:val="right"/>
        <w:rPr>
          <w:rFonts w:ascii="Arial" w:hAnsi="Arial" w:cs="Arial"/>
          <w:color w:val="000000"/>
          <w:sz w:val="22"/>
        </w:rPr>
      </w:pPr>
      <w:proofErr w:type="spellStart"/>
      <w:r w:rsidRPr="00F55F40">
        <w:rPr>
          <w:rFonts w:ascii="Arial" w:hAnsi="Arial" w:cs="Arial"/>
          <w:color w:val="000000"/>
          <w:sz w:val="22"/>
        </w:rPr>
        <w:t>Гостомлянского</w:t>
      </w:r>
      <w:proofErr w:type="spellEnd"/>
      <w:r w:rsidRPr="00F55F40">
        <w:rPr>
          <w:rFonts w:ascii="Arial" w:hAnsi="Arial" w:cs="Arial"/>
          <w:color w:val="000000"/>
          <w:sz w:val="22"/>
        </w:rPr>
        <w:t xml:space="preserve"> сельсовета </w:t>
      </w:r>
    </w:p>
    <w:p w:rsidR="000422B3" w:rsidRDefault="000422B3" w:rsidP="000422B3">
      <w:pPr>
        <w:pStyle w:val="a4"/>
        <w:jc w:val="right"/>
        <w:rPr>
          <w:rFonts w:ascii="Arial" w:hAnsi="Arial" w:cs="Arial"/>
          <w:color w:val="000000"/>
          <w:sz w:val="22"/>
        </w:rPr>
      </w:pPr>
      <w:proofErr w:type="spellStart"/>
      <w:r w:rsidRPr="00F55F40">
        <w:rPr>
          <w:rFonts w:ascii="Arial" w:hAnsi="Arial" w:cs="Arial"/>
          <w:color w:val="000000"/>
          <w:sz w:val="22"/>
        </w:rPr>
        <w:t>Медвенского</w:t>
      </w:r>
      <w:proofErr w:type="spellEnd"/>
      <w:r w:rsidRPr="00F55F40">
        <w:rPr>
          <w:rFonts w:ascii="Arial" w:hAnsi="Arial" w:cs="Arial"/>
          <w:color w:val="000000"/>
          <w:sz w:val="22"/>
        </w:rPr>
        <w:t xml:space="preserve"> района Курской области» </w:t>
      </w:r>
    </w:p>
    <w:p w:rsidR="000422B3" w:rsidRPr="00F55F40" w:rsidRDefault="000422B3" w:rsidP="000422B3">
      <w:pPr>
        <w:pStyle w:val="a4"/>
        <w:jc w:val="right"/>
        <w:rPr>
          <w:rFonts w:ascii="Arial" w:hAnsi="Arial" w:cs="Arial"/>
          <w:color w:val="000000"/>
          <w:sz w:val="22"/>
        </w:rPr>
      </w:pPr>
      <w:r w:rsidRPr="00F55F40">
        <w:rPr>
          <w:rFonts w:ascii="Arial" w:hAnsi="Arial" w:cs="Arial"/>
          <w:color w:val="000000"/>
          <w:sz w:val="22"/>
        </w:rPr>
        <w:t>на 2021-2023 годы</w:t>
      </w:r>
    </w:p>
    <w:p w:rsidR="000422B3" w:rsidRDefault="000422B3" w:rsidP="000422B3">
      <w:pPr>
        <w:pStyle w:val="a3"/>
        <w:spacing w:before="0" w:after="0"/>
        <w:jc w:val="center"/>
        <w:rPr>
          <w:b/>
        </w:rPr>
      </w:pPr>
      <w:r>
        <w:rPr>
          <w:b/>
        </w:rPr>
        <w:t>МЕТОДИКА</w:t>
      </w:r>
    </w:p>
    <w:p w:rsidR="000422B3" w:rsidRDefault="000422B3" w:rsidP="000422B3">
      <w:pPr>
        <w:pStyle w:val="a3"/>
        <w:spacing w:before="0" w:after="0"/>
        <w:jc w:val="center"/>
        <w:rPr>
          <w:b/>
        </w:rPr>
      </w:pPr>
      <w:r>
        <w:rPr>
          <w:b/>
        </w:rPr>
        <w:t>оценки эффективности реализации муниципальной программы</w:t>
      </w:r>
    </w:p>
    <w:p w:rsidR="000422B3" w:rsidRDefault="000422B3" w:rsidP="000422B3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«Дорожные фонды </w:t>
      </w:r>
      <w:proofErr w:type="spellStart"/>
      <w:r>
        <w:rPr>
          <w:b/>
          <w:color w:val="000000"/>
        </w:rPr>
        <w:t>Гостомлянского</w:t>
      </w:r>
      <w:proofErr w:type="spellEnd"/>
      <w:r>
        <w:rPr>
          <w:b/>
          <w:color w:val="000000"/>
        </w:rPr>
        <w:t xml:space="preserve"> сельсовета </w:t>
      </w:r>
      <w:proofErr w:type="spellStart"/>
      <w:r>
        <w:rPr>
          <w:b/>
          <w:color w:val="000000"/>
        </w:rPr>
        <w:t>Медвенского</w:t>
      </w:r>
      <w:proofErr w:type="spellEnd"/>
      <w:r>
        <w:rPr>
          <w:b/>
          <w:color w:val="000000"/>
        </w:rPr>
        <w:t xml:space="preserve"> района Курской области» на 2021-2023 </w:t>
      </w:r>
    </w:p>
    <w:p w:rsidR="000422B3" w:rsidRDefault="000422B3" w:rsidP="000422B3">
      <w:pPr>
        <w:pStyle w:val="a3"/>
        <w:spacing w:before="0" w:after="0"/>
        <w:ind w:firstLine="709"/>
      </w:pPr>
      <w:r>
        <w:t xml:space="preserve">1. Оценка эффективности реализации муниципальной программы </w:t>
      </w:r>
      <w:r>
        <w:rPr>
          <w:color w:val="000000"/>
        </w:rPr>
        <w:t xml:space="preserve">«Дорожные фонды </w:t>
      </w: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области» на 2021-2023 годы</w:t>
      </w:r>
      <w:r>
        <w:t xml:space="preserve"> (далее – Программа) осуществляется государственным заказчиком Программы – Администрацией </w:t>
      </w:r>
      <w:proofErr w:type="spellStart"/>
      <w:r>
        <w:t>Гостомлянского</w:t>
      </w:r>
      <w:proofErr w:type="spellEnd"/>
      <w:r>
        <w:t xml:space="preserve"> сельсовета по годам в течение всего срока реализации Программы.</w:t>
      </w:r>
    </w:p>
    <w:p w:rsidR="000422B3" w:rsidRDefault="000422B3" w:rsidP="000422B3">
      <w:pPr>
        <w:pStyle w:val="a3"/>
        <w:spacing w:before="0" w:after="0"/>
        <w:ind w:firstLine="709"/>
      </w:pPr>
      <w:r>
        <w:t>2. В составе ежегодного отчета о ходе работ по Программе предоставляется информация об оценке эффективности реализации Программы по следующим критериям:</w:t>
      </w:r>
    </w:p>
    <w:p w:rsidR="000422B3" w:rsidRDefault="000422B3" w:rsidP="000422B3">
      <w:pPr>
        <w:pStyle w:val="a3"/>
        <w:spacing w:before="0" w:after="0"/>
        <w:ind w:firstLine="709"/>
      </w:pPr>
      <w:r>
        <w:t xml:space="preserve">2.1. Критерий «Степень </w:t>
      </w:r>
      <w:proofErr w:type="gramStart"/>
      <w:r>
        <w:t>достижения планируемых результатов целевых индикаторов реализации мероприятий</w:t>
      </w:r>
      <w:proofErr w:type="gramEnd"/>
      <w:r>
        <w:t xml:space="preserve"> Программы» базируется на анализе целевых показателей, указанных в Программе и рассчитывается по формуле: </w:t>
      </w:r>
    </w:p>
    <w:p w:rsidR="000422B3" w:rsidRDefault="000422B3" w:rsidP="000422B3">
      <w:pPr>
        <w:pStyle w:val="a3"/>
        <w:spacing w:before="0" w:after="0"/>
        <w:jc w:val="center"/>
      </w:pPr>
      <w:r>
        <w:rPr>
          <w:noProof/>
          <w:lang w:eastAsia="ru-RU" w:bidi="ar-SA"/>
        </w:rPr>
        <w:drawing>
          <wp:inline distT="0" distB="0" distL="0" distR="0" wp14:anchorId="0F896861" wp14:editId="25761B92">
            <wp:extent cx="119062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422B3" w:rsidRDefault="000422B3" w:rsidP="000422B3">
      <w:pPr>
        <w:pStyle w:val="a3"/>
        <w:spacing w:before="0" w:after="0"/>
      </w:pPr>
      <w:r>
        <w:t xml:space="preserve">где </w:t>
      </w:r>
      <w:proofErr w:type="spellStart"/>
      <w:r>
        <w:t>КЦИ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– степень достижения i-</w:t>
      </w:r>
      <w:proofErr w:type="spellStart"/>
      <w:r>
        <w:t>го</w:t>
      </w:r>
      <w:proofErr w:type="spellEnd"/>
      <w:r>
        <w:t xml:space="preserve"> целевого индикатора Программы;</w:t>
      </w:r>
    </w:p>
    <w:p w:rsidR="000422B3" w:rsidRDefault="000422B3" w:rsidP="000422B3">
      <w:pPr>
        <w:pStyle w:val="a3"/>
        <w:spacing w:before="0" w:after="0"/>
        <w:ind w:firstLine="709"/>
      </w:pPr>
      <w:proofErr w:type="spellStart"/>
      <w:r>
        <w:t>ЦИФ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(</w:t>
      </w:r>
      <w:proofErr w:type="spellStart"/>
      <w:r>
        <w:t>ЦИП</w:t>
      </w:r>
      <w:r>
        <w:rPr>
          <w:vertAlign w:val="subscript"/>
        </w:rPr>
        <w:t>i</w:t>
      </w:r>
      <w:proofErr w:type="spellEnd"/>
      <w:r>
        <w:t>) – фактическое (плановое) значение i-</w:t>
      </w:r>
      <w:proofErr w:type="spellStart"/>
      <w:r>
        <w:t>го</w:t>
      </w:r>
      <w:proofErr w:type="spellEnd"/>
      <w:r>
        <w:t xml:space="preserve"> целевого индикатора Программы.</w:t>
      </w:r>
    </w:p>
    <w:p w:rsidR="000422B3" w:rsidRDefault="000422B3" w:rsidP="000422B3">
      <w:pPr>
        <w:pStyle w:val="a3"/>
        <w:spacing w:before="0" w:after="0"/>
        <w:ind w:firstLine="709"/>
      </w:pPr>
      <w:r>
        <w:t xml:space="preserve">Значение показателя </w:t>
      </w:r>
      <w:proofErr w:type="spellStart"/>
      <w:r>
        <w:t>КЦИ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должно быть больше либо равно 1.</w:t>
      </w:r>
    </w:p>
    <w:p w:rsidR="000422B3" w:rsidRDefault="000422B3" w:rsidP="000422B3">
      <w:pPr>
        <w:pStyle w:val="a3"/>
        <w:spacing w:after="0"/>
        <w:ind w:firstLine="709"/>
      </w:pPr>
      <w:r>
        <w:t>2.2. 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:rsidR="000422B3" w:rsidRDefault="000422B3" w:rsidP="000422B3">
      <w:pPr>
        <w:pStyle w:val="a3"/>
        <w:spacing w:after="0"/>
        <w:ind w:firstLine="709"/>
        <w:jc w:val="center"/>
      </w:pPr>
      <w:r>
        <w:rPr>
          <w:noProof/>
          <w:lang w:eastAsia="ru-RU" w:bidi="ar-SA"/>
        </w:rPr>
        <w:drawing>
          <wp:inline distT="0" distB="0" distL="0" distR="0" wp14:anchorId="22FA1D3A" wp14:editId="70400EF6">
            <wp:extent cx="12954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B3" w:rsidRDefault="000422B3" w:rsidP="000422B3">
      <w:pPr>
        <w:pStyle w:val="a3"/>
        <w:spacing w:before="0" w:after="0"/>
      </w:pPr>
      <w:r>
        <w:t xml:space="preserve">где </w:t>
      </w:r>
      <w:proofErr w:type="spellStart"/>
      <w:r>
        <w:t>КБЗ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– степень соответствия бюджетных затрат i-</w:t>
      </w:r>
      <w:proofErr w:type="spellStart"/>
      <w:r>
        <w:t>го</w:t>
      </w:r>
      <w:proofErr w:type="spellEnd"/>
      <w:r>
        <w:t xml:space="preserve"> мероприятия Программы;</w:t>
      </w:r>
    </w:p>
    <w:p w:rsidR="000422B3" w:rsidRDefault="000422B3" w:rsidP="000422B3">
      <w:pPr>
        <w:pStyle w:val="a3"/>
        <w:spacing w:before="0" w:after="0"/>
        <w:ind w:firstLine="709"/>
      </w:pPr>
      <w:proofErr w:type="spellStart"/>
      <w:r>
        <w:t>БЗФ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(</w:t>
      </w:r>
      <w:proofErr w:type="spellStart"/>
      <w:r>
        <w:t>БЗП</w:t>
      </w:r>
      <w:r>
        <w:rPr>
          <w:vertAlign w:val="subscript"/>
        </w:rPr>
        <w:t>i</w:t>
      </w:r>
      <w:proofErr w:type="spellEnd"/>
      <w:r>
        <w:t>) – фактическое (плановое, прогнозное) значение бюджетных затрат i-</w:t>
      </w:r>
      <w:proofErr w:type="spellStart"/>
      <w:r>
        <w:t>го</w:t>
      </w:r>
      <w:proofErr w:type="spellEnd"/>
      <w:r>
        <w:t xml:space="preserve"> мероприятия Программы.</w:t>
      </w:r>
    </w:p>
    <w:p w:rsidR="000422B3" w:rsidRDefault="000422B3" w:rsidP="000422B3">
      <w:pPr>
        <w:pStyle w:val="a3"/>
        <w:spacing w:before="0" w:after="0"/>
        <w:ind w:firstLine="709"/>
      </w:pPr>
      <w:r>
        <w:t xml:space="preserve">Значение показателя </w:t>
      </w:r>
      <w:proofErr w:type="spellStart"/>
      <w:r>
        <w:t>КБЗ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должно быть меньше либо равно 1.</w:t>
      </w:r>
    </w:p>
    <w:p w:rsidR="000422B3" w:rsidRDefault="000422B3" w:rsidP="000422B3">
      <w:pPr>
        <w:pStyle w:val="a3"/>
        <w:spacing w:after="0"/>
        <w:ind w:firstLine="709"/>
      </w:pPr>
      <w:r>
        <w:t>2.3. Критерий «Эффективность использования бюджетных средств на реализацию отдельных мероприятий» показывает расход бюджетных средств</w:t>
      </w:r>
      <w:r>
        <w:br/>
        <w:t>на i-е мероприятие Программы в расчете на единицу прироста целевого индикатора по тому же мероприятию и рассчитывается по формулам:</w:t>
      </w:r>
    </w:p>
    <w:p w:rsidR="000422B3" w:rsidRDefault="000422B3" w:rsidP="000422B3">
      <w:pPr>
        <w:pStyle w:val="a3"/>
        <w:spacing w:before="0" w:after="0"/>
        <w:ind w:firstLine="709"/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 wp14:anchorId="7AF5BFCD" wp14:editId="40CC2198">
            <wp:simplePos x="0" y="0"/>
            <wp:positionH relativeFrom="column">
              <wp:posOffset>800100</wp:posOffset>
            </wp:positionH>
            <wp:positionV relativeFrom="paragraph">
              <wp:posOffset>171450</wp:posOffset>
            </wp:positionV>
            <wp:extent cx="1007110" cy="416560"/>
            <wp:effectExtent l="0" t="0" r="2540" b="254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41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inline distT="0" distB="0" distL="0" distR="0" wp14:anchorId="7231A373" wp14:editId="75586DCF">
            <wp:extent cx="96202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где </w:t>
      </w:r>
      <w:proofErr w:type="spellStart"/>
      <w:r>
        <w:t>ЭП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(</w:t>
      </w:r>
      <w:proofErr w:type="spellStart"/>
      <w:r>
        <w:t>ЭФ</w:t>
      </w:r>
      <w:r>
        <w:rPr>
          <w:vertAlign w:val="subscript"/>
        </w:rPr>
        <w:t>i</w:t>
      </w:r>
      <w:proofErr w:type="spellEnd"/>
      <w:r>
        <w:t>) – плановая (фактическая) отдача бюджетных средств</w:t>
      </w:r>
      <w:r>
        <w:br/>
        <w:t>по i-</w:t>
      </w:r>
      <w:proofErr w:type="spellStart"/>
      <w:r>
        <w:t>му</w:t>
      </w:r>
      <w:proofErr w:type="spellEnd"/>
      <w:r>
        <w:t xml:space="preserve"> мероприятию Программы;</w:t>
      </w:r>
    </w:p>
    <w:p w:rsidR="000422B3" w:rsidRDefault="000422B3" w:rsidP="000422B3">
      <w:pPr>
        <w:pStyle w:val="a3"/>
        <w:spacing w:before="0" w:after="0"/>
        <w:ind w:firstLine="709"/>
      </w:pPr>
      <w:proofErr w:type="spellStart"/>
      <w:r>
        <w:t>БРП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(</w:t>
      </w:r>
      <w:proofErr w:type="spellStart"/>
      <w:r>
        <w:t>БРФ</w:t>
      </w:r>
      <w:r>
        <w:rPr>
          <w:vertAlign w:val="subscript"/>
        </w:rPr>
        <w:t>i</w:t>
      </w:r>
      <w:proofErr w:type="spellEnd"/>
      <w:r>
        <w:t>) – плановый (фактический) расход бюджетных средств</w:t>
      </w:r>
      <w:r>
        <w:br/>
        <w:t>на i-е мероприятие Программы;</w:t>
      </w:r>
    </w:p>
    <w:p w:rsidR="000422B3" w:rsidRDefault="000422B3" w:rsidP="000422B3">
      <w:pPr>
        <w:pStyle w:val="a3"/>
        <w:spacing w:before="0" w:after="0"/>
        <w:ind w:firstLine="709"/>
      </w:pPr>
      <w:proofErr w:type="spellStart"/>
      <w:r>
        <w:t>ЦИП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(</w:t>
      </w:r>
      <w:proofErr w:type="spellStart"/>
      <w:r>
        <w:t>ЦИФ</w:t>
      </w:r>
      <w:r>
        <w:rPr>
          <w:vertAlign w:val="subscript"/>
        </w:rPr>
        <w:t>i</w:t>
      </w:r>
      <w:proofErr w:type="spellEnd"/>
      <w:r>
        <w:t>) – плановое (фактическое) значение целевого индикатора</w:t>
      </w:r>
      <w:r>
        <w:br/>
        <w:t>по i-</w:t>
      </w:r>
      <w:proofErr w:type="spellStart"/>
      <w:r>
        <w:t>му</w:t>
      </w:r>
      <w:proofErr w:type="spellEnd"/>
      <w:r>
        <w:t xml:space="preserve"> мероприятию Программы.</w:t>
      </w:r>
    </w:p>
    <w:p w:rsidR="000422B3" w:rsidRDefault="000422B3" w:rsidP="000422B3">
      <w:pPr>
        <w:pStyle w:val="a3"/>
        <w:spacing w:before="0" w:after="0"/>
        <w:ind w:firstLine="709"/>
      </w:pPr>
      <w:r>
        <w:t xml:space="preserve">Значение показателя </w:t>
      </w:r>
      <w:proofErr w:type="spellStart"/>
      <w:r>
        <w:t>ЭФ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не должно превышать значение показателя </w:t>
      </w:r>
      <w:proofErr w:type="spellStart"/>
      <w:r>
        <w:t>ЭП</w:t>
      </w:r>
      <w:r>
        <w:rPr>
          <w:vertAlign w:val="subscript"/>
        </w:rPr>
        <w:t>i</w:t>
      </w:r>
      <w:proofErr w:type="spellEnd"/>
      <w:r>
        <w:t xml:space="preserve">. </w:t>
      </w:r>
    </w:p>
    <w:p w:rsidR="00B73998" w:rsidRDefault="00B73998"/>
    <w:sectPr w:rsidR="00B7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80"/>
    <w:rsid w:val="000422B3"/>
    <w:rsid w:val="00522A80"/>
    <w:rsid w:val="00B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B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2B3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0422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0422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semiHidden/>
    <w:unhideWhenUsed/>
    <w:rsid w:val="000422B3"/>
    <w:rPr>
      <w:color w:val="000080"/>
      <w:u w:val="single"/>
    </w:rPr>
  </w:style>
  <w:style w:type="paragraph" w:customStyle="1" w:styleId="1">
    <w:name w:val="Обычный (веб)1"/>
    <w:basedOn w:val="a"/>
    <w:rsid w:val="000422B3"/>
    <w:pPr>
      <w:spacing w:before="100" w:after="100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2">
    <w:name w:val="Без интервала2"/>
    <w:rsid w:val="000422B3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a5">
    <w:name w:val="Без интервала Знак"/>
    <w:link w:val="a4"/>
    <w:locked/>
    <w:rsid w:val="000422B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22B3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422B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B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2B3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0422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0422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semiHidden/>
    <w:unhideWhenUsed/>
    <w:rsid w:val="000422B3"/>
    <w:rPr>
      <w:color w:val="000080"/>
      <w:u w:val="single"/>
    </w:rPr>
  </w:style>
  <w:style w:type="paragraph" w:customStyle="1" w:styleId="1">
    <w:name w:val="Обычный (веб)1"/>
    <w:basedOn w:val="a"/>
    <w:rsid w:val="000422B3"/>
    <w:pPr>
      <w:spacing w:before="100" w:after="100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2">
    <w:name w:val="Без интервала2"/>
    <w:rsid w:val="000422B3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a5">
    <w:name w:val="Без интервала Знак"/>
    <w:link w:val="a4"/>
    <w:locked/>
    <w:rsid w:val="000422B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22B3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422B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397F1C13080350A5239ED2A68A2EDE240BF03744D4BFC721F2FB053FE08ACB770DFA19A14B170EA767C2kA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397F1C13080350A5239ED2A68A2EDE240BF03744D4BFC721F2FB053FE08ACB770DFA19A14B170EA767C2kABAM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cp:lastPrinted>2021-03-17T14:39:00Z</cp:lastPrinted>
  <dcterms:created xsi:type="dcterms:W3CDTF">2021-03-17T14:39:00Z</dcterms:created>
  <dcterms:modified xsi:type="dcterms:W3CDTF">2021-03-17T14:40:00Z</dcterms:modified>
</cp:coreProperties>
</file>