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AC" w:rsidRPr="0052446C" w:rsidRDefault="004127AC" w:rsidP="004127AC">
      <w:pPr>
        <w:pStyle w:val="a7"/>
        <w:jc w:val="center"/>
        <w:rPr>
          <w:rFonts w:ascii="Arial" w:hAnsi="Arial" w:cs="Arial"/>
          <w:b/>
          <w:sz w:val="32"/>
          <w:szCs w:val="32"/>
        </w:rPr>
      </w:pPr>
      <w:r w:rsidRPr="0052446C">
        <w:rPr>
          <w:rFonts w:ascii="Arial" w:hAnsi="Arial" w:cs="Arial"/>
          <w:b/>
          <w:sz w:val="32"/>
          <w:szCs w:val="32"/>
        </w:rPr>
        <w:t>РОССИЙСКАЯ ФЕДЕРАЦИЯ</w:t>
      </w:r>
    </w:p>
    <w:p w:rsidR="004127AC" w:rsidRPr="0052446C" w:rsidRDefault="004127AC" w:rsidP="004127AC">
      <w:pPr>
        <w:pStyle w:val="a7"/>
        <w:jc w:val="center"/>
        <w:rPr>
          <w:rFonts w:ascii="Arial" w:hAnsi="Arial" w:cs="Arial"/>
          <w:b/>
          <w:sz w:val="32"/>
          <w:szCs w:val="32"/>
        </w:rPr>
      </w:pPr>
      <w:r w:rsidRPr="0052446C">
        <w:rPr>
          <w:rFonts w:ascii="Arial" w:hAnsi="Arial" w:cs="Arial"/>
          <w:b/>
          <w:sz w:val="32"/>
          <w:szCs w:val="32"/>
        </w:rPr>
        <w:t>КУРСКАЯ ОБЛАСТЬ МЕДВЕНСКИЙ РАЙОН</w:t>
      </w:r>
    </w:p>
    <w:p w:rsidR="004127AC" w:rsidRPr="0052446C" w:rsidRDefault="004127AC" w:rsidP="004127AC">
      <w:pPr>
        <w:pStyle w:val="a7"/>
        <w:jc w:val="center"/>
        <w:rPr>
          <w:rFonts w:ascii="Arial" w:hAnsi="Arial" w:cs="Arial"/>
          <w:b/>
          <w:sz w:val="32"/>
          <w:szCs w:val="32"/>
        </w:rPr>
      </w:pPr>
      <w:r w:rsidRPr="0052446C">
        <w:rPr>
          <w:rFonts w:ascii="Arial" w:hAnsi="Arial" w:cs="Arial"/>
          <w:b/>
          <w:color w:val="000000"/>
          <w:sz w:val="32"/>
          <w:szCs w:val="32"/>
        </w:rPr>
        <w:t xml:space="preserve">АДМИНИСТРАЦИЯ </w:t>
      </w:r>
      <w:r w:rsidRPr="0052446C">
        <w:rPr>
          <w:rFonts w:ascii="Arial" w:hAnsi="Arial" w:cs="Arial"/>
          <w:b/>
          <w:sz w:val="32"/>
          <w:szCs w:val="32"/>
        </w:rPr>
        <w:t>ГОСТОМЛЯНСКОГО СЕЛЬСОВЕТА</w:t>
      </w:r>
    </w:p>
    <w:p w:rsidR="004127AC" w:rsidRDefault="004127AC" w:rsidP="004127AC">
      <w:pPr>
        <w:pStyle w:val="a7"/>
        <w:jc w:val="center"/>
        <w:rPr>
          <w:rFonts w:ascii="Arial" w:hAnsi="Arial" w:cs="Arial"/>
          <w:b/>
          <w:sz w:val="32"/>
          <w:szCs w:val="32"/>
        </w:rPr>
      </w:pPr>
    </w:p>
    <w:p w:rsidR="004127AC" w:rsidRPr="0052446C" w:rsidRDefault="004127AC" w:rsidP="004127AC">
      <w:pPr>
        <w:pStyle w:val="a7"/>
        <w:jc w:val="center"/>
        <w:rPr>
          <w:rFonts w:ascii="Arial" w:hAnsi="Arial" w:cs="Arial"/>
          <w:b/>
          <w:sz w:val="32"/>
          <w:szCs w:val="32"/>
        </w:rPr>
      </w:pPr>
      <w:r w:rsidRPr="0052446C">
        <w:rPr>
          <w:rFonts w:ascii="Arial" w:hAnsi="Arial" w:cs="Arial"/>
          <w:b/>
          <w:sz w:val="32"/>
          <w:szCs w:val="32"/>
        </w:rPr>
        <w:t>ПОСТАНОВЛЕНИЕ</w:t>
      </w:r>
    </w:p>
    <w:p w:rsidR="004127AC" w:rsidRPr="0052446C" w:rsidRDefault="004127AC" w:rsidP="004127AC">
      <w:pPr>
        <w:pStyle w:val="a3"/>
        <w:shd w:val="clear" w:color="auto" w:fill="FFFFFF"/>
        <w:spacing w:after="0"/>
        <w:ind w:left="11"/>
        <w:jc w:val="center"/>
        <w:rPr>
          <w:b/>
          <w:color w:val="000000"/>
          <w:sz w:val="32"/>
          <w:szCs w:val="32"/>
        </w:rPr>
      </w:pPr>
      <w:r w:rsidRPr="0052446C">
        <w:rPr>
          <w:b/>
          <w:color w:val="000000"/>
          <w:sz w:val="32"/>
          <w:szCs w:val="32"/>
        </w:rPr>
        <w:t>от 01 февраля 2021 года     №</w:t>
      </w:r>
      <w:r>
        <w:rPr>
          <w:b/>
          <w:color w:val="000000"/>
          <w:sz w:val="32"/>
          <w:szCs w:val="32"/>
        </w:rPr>
        <w:t>8</w:t>
      </w:r>
      <w:r w:rsidRPr="0052446C">
        <w:rPr>
          <w:b/>
          <w:color w:val="000000"/>
          <w:sz w:val="32"/>
          <w:szCs w:val="32"/>
        </w:rPr>
        <w:t>-па</w:t>
      </w:r>
    </w:p>
    <w:p w:rsidR="004127AC" w:rsidRDefault="004127AC" w:rsidP="004127AC">
      <w:pPr>
        <w:pStyle w:val="ConsPlusTitle"/>
        <w:jc w:val="both"/>
        <w:rPr>
          <w:rFonts w:ascii="Times New Roman" w:hAnsi="Times New Roman" w:cs="Times New Roman"/>
          <w:sz w:val="28"/>
          <w:szCs w:val="28"/>
        </w:rPr>
      </w:pPr>
    </w:p>
    <w:p w:rsidR="004127AC" w:rsidRPr="00306F21" w:rsidRDefault="004127AC" w:rsidP="004127AC">
      <w:pPr>
        <w:pStyle w:val="2"/>
        <w:jc w:val="center"/>
        <w:rPr>
          <w:rFonts w:cs="Arial"/>
          <w:b/>
          <w:sz w:val="32"/>
          <w:szCs w:val="32"/>
        </w:rPr>
      </w:pPr>
      <w:r w:rsidRPr="00306F21">
        <w:rPr>
          <w:rFonts w:cs="Arial"/>
          <w:b/>
          <w:sz w:val="32"/>
          <w:szCs w:val="32"/>
        </w:rPr>
        <w:t>Об утверждении муниципальной программы</w:t>
      </w:r>
    </w:p>
    <w:p w:rsidR="004127AC" w:rsidRPr="00306F21" w:rsidRDefault="004127AC" w:rsidP="004127AC">
      <w:pPr>
        <w:pStyle w:val="2"/>
        <w:jc w:val="center"/>
        <w:rPr>
          <w:rFonts w:cs="Arial"/>
          <w:b/>
          <w:bCs/>
          <w:sz w:val="32"/>
          <w:szCs w:val="32"/>
        </w:rPr>
      </w:pPr>
      <w:r w:rsidRPr="00306F21">
        <w:rPr>
          <w:rFonts w:cs="Arial"/>
          <w:b/>
          <w:bCs/>
          <w:sz w:val="32"/>
          <w:szCs w:val="32"/>
        </w:rPr>
        <w:t>"Обеспечение доступным и комфортным жильем</w:t>
      </w:r>
    </w:p>
    <w:p w:rsidR="004127AC" w:rsidRPr="00306F21" w:rsidRDefault="004127AC" w:rsidP="004127AC">
      <w:pPr>
        <w:pStyle w:val="2"/>
        <w:jc w:val="center"/>
        <w:rPr>
          <w:rFonts w:cs="Arial"/>
          <w:b/>
          <w:bCs/>
          <w:sz w:val="32"/>
          <w:szCs w:val="32"/>
        </w:rPr>
      </w:pPr>
      <w:r w:rsidRPr="00306F21">
        <w:rPr>
          <w:rFonts w:cs="Arial"/>
          <w:b/>
          <w:bCs/>
          <w:sz w:val="32"/>
          <w:szCs w:val="32"/>
        </w:rPr>
        <w:t>и коммунальными услугами граждан в муниципальном образовании «</w:t>
      </w:r>
      <w:proofErr w:type="spellStart"/>
      <w:r w:rsidRPr="00306F21">
        <w:rPr>
          <w:rFonts w:cs="Arial"/>
          <w:b/>
          <w:bCs/>
          <w:sz w:val="32"/>
          <w:szCs w:val="32"/>
        </w:rPr>
        <w:t>Гостомлянский</w:t>
      </w:r>
      <w:proofErr w:type="spellEnd"/>
      <w:r w:rsidRPr="00306F21">
        <w:rPr>
          <w:rFonts w:cs="Arial"/>
          <w:b/>
          <w:bCs/>
          <w:sz w:val="32"/>
          <w:szCs w:val="32"/>
        </w:rPr>
        <w:t xml:space="preserve"> сельсовет»                                                                                                     </w:t>
      </w:r>
      <w:proofErr w:type="spellStart"/>
      <w:r w:rsidRPr="00306F21">
        <w:rPr>
          <w:rFonts w:cs="Arial"/>
          <w:b/>
          <w:bCs/>
          <w:sz w:val="32"/>
          <w:szCs w:val="32"/>
        </w:rPr>
        <w:t>Медвенского</w:t>
      </w:r>
      <w:proofErr w:type="spellEnd"/>
      <w:r w:rsidRPr="00306F21">
        <w:rPr>
          <w:rFonts w:cs="Arial"/>
          <w:b/>
          <w:bCs/>
          <w:sz w:val="32"/>
          <w:szCs w:val="32"/>
        </w:rPr>
        <w:t xml:space="preserve"> района Курской области»</w:t>
      </w:r>
    </w:p>
    <w:p w:rsidR="004127AC" w:rsidRDefault="004127AC" w:rsidP="004127AC">
      <w:pPr>
        <w:pStyle w:val="2"/>
        <w:rPr>
          <w:rFonts w:ascii="Times New Roman" w:hAnsi="Times New Roman" w:cs="Times New Roman"/>
          <w:b/>
          <w:bCs/>
          <w:sz w:val="32"/>
          <w:szCs w:val="32"/>
        </w:rPr>
      </w:pPr>
    </w:p>
    <w:p w:rsidR="004127AC" w:rsidRDefault="004127AC" w:rsidP="004127AC">
      <w:pPr>
        <w:spacing w:line="100" w:lineRule="atLeast"/>
        <w:jc w:val="center"/>
        <w:rPr>
          <w:rFonts w:ascii="Times New Roman" w:hAnsi="Times New Roman" w:cs="Times New Roman"/>
          <w:sz w:val="24"/>
        </w:rPr>
      </w:pPr>
    </w:p>
    <w:p w:rsidR="004127AC" w:rsidRPr="00306F21" w:rsidRDefault="004127AC" w:rsidP="004127AC">
      <w:pPr>
        <w:ind w:firstLine="709"/>
        <w:jc w:val="both"/>
        <w:rPr>
          <w:rFonts w:cs="Arial"/>
          <w:bCs/>
          <w:sz w:val="24"/>
        </w:rPr>
      </w:pPr>
      <w:r w:rsidRPr="00306F21">
        <w:rPr>
          <w:rFonts w:cs="Arial"/>
          <w:sz w:val="24"/>
        </w:rPr>
        <w:t>В соответствии с Бюджетным кодексом Российской Федерации, Уставом муниципального образования «</w:t>
      </w:r>
      <w:proofErr w:type="spellStart"/>
      <w:r w:rsidRPr="00306F21">
        <w:rPr>
          <w:rFonts w:cs="Arial"/>
          <w:sz w:val="24"/>
        </w:rPr>
        <w:t>Гостомлянский</w:t>
      </w:r>
      <w:proofErr w:type="spellEnd"/>
      <w:r w:rsidRPr="00306F21">
        <w:rPr>
          <w:rFonts w:cs="Arial"/>
          <w:sz w:val="24"/>
        </w:rPr>
        <w:t xml:space="preserve"> сельсовет» </w:t>
      </w:r>
      <w:proofErr w:type="spellStart"/>
      <w:r w:rsidRPr="00306F21">
        <w:rPr>
          <w:rFonts w:cs="Arial"/>
          <w:sz w:val="24"/>
        </w:rPr>
        <w:t>Медвенского</w:t>
      </w:r>
      <w:proofErr w:type="spellEnd"/>
      <w:r w:rsidRPr="00306F21">
        <w:rPr>
          <w:rFonts w:cs="Arial"/>
          <w:sz w:val="24"/>
        </w:rPr>
        <w:t xml:space="preserve"> района Курской области, постановлением А</w:t>
      </w:r>
      <w:r w:rsidRPr="00306F21">
        <w:rPr>
          <w:rFonts w:cs="Arial"/>
          <w:bCs/>
          <w:sz w:val="24"/>
        </w:rPr>
        <w:t xml:space="preserve">дминистрации </w:t>
      </w:r>
      <w:proofErr w:type="spellStart"/>
      <w:r w:rsidRPr="00306F21">
        <w:rPr>
          <w:rFonts w:cs="Arial"/>
          <w:bCs/>
          <w:sz w:val="24"/>
        </w:rPr>
        <w:t>Гостомлянского</w:t>
      </w:r>
      <w:proofErr w:type="spellEnd"/>
      <w:r w:rsidRPr="00306F21">
        <w:rPr>
          <w:rFonts w:cs="Arial"/>
          <w:bCs/>
          <w:sz w:val="24"/>
        </w:rPr>
        <w:t xml:space="preserve"> сельсовета от 31.10.2014г. № 76-па «Об утверждении Перечня  муниципальных программ </w:t>
      </w:r>
      <w:proofErr w:type="spellStart"/>
      <w:r w:rsidRPr="00306F21">
        <w:rPr>
          <w:rFonts w:cs="Arial"/>
          <w:bCs/>
          <w:sz w:val="24"/>
        </w:rPr>
        <w:t>Гостомлянского</w:t>
      </w:r>
      <w:proofErr w:type="spellEnd"/>
      <w:r w:rsidRPr="00306F21">
        <w:rPr>
          <w:rFonts w:cs="Arial"/>
          <w:bCs/>
          <w:sz w:val="24"/>
        </w:rPr>
        <w:t xml:space="preserve"> сельсовета </w:t>
      </w:r>
      <w:proofErr w:type="spellStart"/>
      <w:r w:rsidRPr="00306F21">
        <w:rPr>
          <w:rFonts w:cs="Arial"/>
          <w:bCs/>
          <w:sz w:val="24"/>
        </w:rPr>
        <w:t>Медвенского</w:t>
      </w:r>
      <w:proofErr w:type="spellEnd"/>
      <w:r w:rsidRPr="00306F21">
        <w:rPr>
          <w:rFonts w:cs="Arial"/>
          <w:bCs/>
          <w:sz w:val="24"/>
        </w:rPr>
        <w:t xml:space="preserve"> района Курской области»,  Администрация </w:t>
      </w:r>
      <w:proofErr w:type="spellStart"/>
      <w:r w:rsidRPr="00306F21">
        <w:rPr>
          <w:rFonts w:cs="Arial"/>
          <w:bCs/>
          <w:sz w:val="24"/>
        </w:rPr>
        <w:t>Гостомлянского</w:t>
      </w:r>
      <w:proofErr w:type="spellEnd"/>
      <w:r w:rsidRPr="00306F21">
        <w:rPr>
          <w:rFonts w:cs="Arial"/>
          <w:bCs/>
          <w:sz w:val="24"/>
        </w:rPr>
        <w:t xml:space="preserve"> сельсовета </w:t>
      </w:r>
      <w:proofErr w:type="spellStart"/>
      <w:r w:rsidRPr="00306F21">
        <w:rPr>
          <w:rFonts w:cs="Arial"/>
          <w:bCs/>
          <w:sz w:val="24"/>
        </w:rPr>
        <w:t>Медвенского</w:t>
      </w:r>
      <w:proofErr w:type="spellEnd"/>
      <w:r w:rsidRPr="00306F21">
        <w:rPr>
          <w:rFonts w:cs="Arial"/>
          <w:bCs/>
          <w:sz w:val="24"/>
        </w:rPr>
        <w:t xml:space="preserve"> района Курской области, ПОСТАНОВЛЯЕТ:</w:t>
      </w:r>
    </w:p>
    <w:p w:rsidR="004127AC" w:rsidRPr="00306F21" w:rsidRDefault="004127AC" w:rsidP="004127AC">
      <w:pPr>
        <w:pStyle w:val="2"/>
        <w:jc w:val="both"/>
        <w:rPr>
          <w:rFonts w:cs="Arial"/>
          <w:sz w:val="24"/>
        </w:rPr>
      </w:pPr>
      <w:r w:rsidRPr="00306F21">
        <w:rPr>
          <w:rFonts w:cs="Arial"/>
        </w:rPr>
        <w:t xml:space="preserve">              </w:t>
      </w:r>
      <w:r w:rsidRPr="00306F21">
        <w:rPr>
          <w:rFonts w:cs="Arial"/>
          <w:sz w:val="24"/>
        </w:rPr>
        <w:t>1. Утвердить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Pr="00306F21">
        <w:rPr>
          <w:rFonts w:cs="Arial"/>
          <w:sz w:val="24"/>
        </w:rPr>
        <w:t>Гостомлянский</w:t>
      </w:r>
      <w:proofErr w:type="spellEnd"/>
      <w:r w:rsidRPr="00306F21">
        <w:rPr>
          <w:rFonts w:cs="Arial"/>
          <w:sz w:val="24"/>
        </w:rPr>
        <w:t xml:space="preserve"> сельсовет» </w:t>
      </w:r>
      <w:proofErr w:type="spellStart"/>
      <w:r w:rsidRPr="00306F21">
        <w:rPr>
          <w:rFonts w:cs="Arial"/>
          <w:sz w:val="24"/>
        </w:rPr>
        <w:t>Медвенского</w:t>
      </w:r>
      <w:proofErr w:type="spellEnd"/>
      <w:r w:rsidRPr="00306F21">
        <w:rPr>
          <w:rFonts w:cs="Arial"/>
          <w:sz w:val="24"/>
        </w:rPr>
        <w:t xml:space="preserve"> района Курской области» согласно приложению № 1.</w:t>
      </w:r>
    </w:p>
    <w:p w:rsidR="004127AC" w:rsidRPr="00306F21" w:rsidRDefault="004127AC" w:rsidP="004127AC">
      <w:pPr>
        <w:ind w:firstLine="709"/>
        <w:jc w:val="both"/>
        <w:rPr>
          <w:rFonts w:cs="Arial"/>
          <w:sz w:val="24"/>
        </w:rPr>
      </w:pPr>
      <w:r w:rsidRPr="00306F21">
        <w:rPr>
          <w:rFonts w:cs="Arial"/>
          <w:sz w:val="24"/>
        </w:rPr>
        <w:t xml:space="preserve">2. Начальнику отдела бюджетного учета и отчетности Администрации </w:t>
      </w:r>
      <w:proofErr w:type="spellStart"/>
      <w:r w:rsidRPr="00306F21">
        <w:rPr>
          <w:rFonts w:cs="Arial"/>
          <w:sz w:val="24"/>
        </w:rPr>
        <w:t>Гостомлян</w:t>
      </w:r>
      <w:r w:rsidRPr="00306F21">
        <w:rPr>
          <w:rFonts w:cs="Arial"/>
          <w:bCs/>
          <w:sz w:val="24"/>
        </w:rPr>
        <w:t>ского</w:t>
      </w:r>
      <w:proofErr w:type="spellEnd"/>
      <w:r w:rsidRPr="00306F21">
        <w:rPr>
          <w:rFonts w:cs="Arial"/>
          <w:bCs/>
          <w:sz w:val="24"/>
        </w:rPr>
        <w:t xml:space="preserve"> сельсовета</w:t>
      </w:r>
      <w:r w:rsidRPr="00306F21">
        <w:rPr>
          <w:rFonts w:cs="Arial"/>
          <w:sz w:val="24"/>
        </w:rPr>
        <w:t xml:space="preserve"> при формировании бюджета сельсовета на 2021 – 2025 годы предусмотреть ассигнования на реализацию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306F21">
        <w:rPr>
          <w:rFonts w:cs="Arial"/>
          <w:sz w:val="24"/>
        </w:rPr>
        <w:t>Гостомлянский</w:t>
      </w:r>
      <w:proofErr w:type="spellEnd"/>
      <w:r w:rsidRPr="00306F21">
        <w:rPr>
          <w:rFonts w:cs="Arial"/>
          <w:sz w:val="24"/>
        </w:rPr>
        <w:t xml:space="preserve"> сельсовет» </w:t>
      </w:r>
      <w:proofErr w:type="spellStart"/>
      <w:r w:rsidRPr="00306F21">
        <w:rPr>
          <w:rFonts w:cs="Arial"/>
          <w:sz w:val="24"/>
        </w:rPr>
        <w:t>Медвенского</w:t>
      </w:r>
      <w:proofErr w:type="spellEnd"/>
      <w:r w:rsidRPr="00306F21">
        <w:rPr>
          <w:rFonts w:cs="Arial"/>
          <w:sz w:val="24"/>
        </w:rPr>
        <w:t xml:space="preserve"> района Курской области» .</w:t>
      </w:r>
    </w:p>
    <w:p w:rsidR="004127AC" w:rsidRPr="00306F21" w:rsidRDefault="004127AC" w:rsidP="004127AC">
      <w:pPr>
        <w:ind w:firstLine="709"/>
        <w:jc w:val="both"/>
        <w:rPr>
          <w:rFonts w:cs="Arial"/>
          <w:sz w:val="24"/>
        </w:rPr>
      </w:pPr>
      <w:r w:rsidRPr="00306F21">
        <w:rPr>
          <w:rFonts w:cs="Arial"/>
          <w:sz w:val="24"/>
        </w:rPr>
        <w:t xml:space="preserve">3. </w:t>
      </w:r>
      <w:proofErr w:type="gramStart"/>
      <w:r w:rsidRPr="00306F21">
        <w:rPr>
          <w:rFonts w:cs="Arial"/>
          <w:sz w:val="24"/>
        </w:rPr>
        <w:t>Разместить</w:t>
      </w:r>
      <w:proofErr w:type="gramEnd"/>
      <w:r w:rsidRPr="00306F21">
        <w:rPr>
          <w:rFonts w:cs="Arial"/>
          <w:sz w:val="24"/>
        </w:rPr>
        <w:t xml:space="preserve"> настоящее постановление на официальном сайте Администрации </w:t>
      </w:r>
      <w:proofErr w:type="spellStart"/>
      <w:r w:rsidRPr="00306F21">
        <w:rPr>
          <w:rFonts w:cs="Arial"/>
          <w:sz w:val="24"/>
        </w:rPr>
        <w:t>Гостомлянского</w:t>
      </w:r>
      <w:proofErr w:type="spellEnd"/>
      <w:r w:rsidRPr="00306F21">
        <w:rPr>
          <w:rFonts w:cs="Arial"/>
          <w:sz w:val="24"/>
        </w:rPr>
        <w:t xml:space="preserve"> сельсовета в сети Интернет.</w:t>
      </w:r>
    </w:p>
    <w:p w:rsidR="004127AC" w:rsidRPr="00306F21" w:rsidRDefault="004127AC" w:rsidP="004127AC">
      <w:pPr>
        <w:ind w:firstLine="708"/>
        <w:jc w:val="both"/>
        <w:rPr>
          <w:rFonts w:eastAsia="Times New Roman" w:cs="Arial"/>
          <w:sz w:val="24"/>
        </w:rPr>
      </w:pPr>
      <w:r w:rsidRPr="00306F21">
        <w:rPr>
          <w:rFonts w:eastAsia="Times New Roman" w:cs="Arial"/>
          <w:sz w:val="24"/>
        </w:rPr>
        <w:t xml:space="preserve">4.Постановление вступает в силу со дня его подписания и распространяется на </w:t>
      </w:r>
      <w:proofErr w:type="gramStart"/>
      <w:r w:rsidRPr="00306F21">
        <w:rPr>
          <w:rFonts w:eastAsia="Times New Roman" w:cs="Arial"/>
          <w:sz w:val="24"/>
        </w:rPr>
        <w:t>правоотношения</w:t>
      </w:r>
      <w:proofErr w:type="gramEnd"/>
      <w:r w:rsidRPr="00306F21">
        <w:rPr>
          <w:rFonts w:eastAsia="Times New Roman" w:cs="Arial"/>
          <w:sz w:val="24"/>
        </w:rPr>
        <w:t xml:space="preserve"> возникшие с  1 января 2021 года.</w:t>
      </w:r>
    </w:p>
    <w:p w:rsidR="004127AC" w:rsidRPr="00306F21" w:rsidRDefault="004127AC" w:rsidP="004127AC">
      <w:pPr>
        <w:jc w:val="both"/>
        <w:rPr>
          <w:rFonts w:eastAsia="Times New Roman" w:cs="Arial"/>
          <w:sz w:val="24"/>
        </w:rPr>
      </w:pPr>
    </w:p>
    <w:p w:rsidR="004127AC" w:rsidRPr="00306F21" w:rsidRDefault="004127AC" w:rsidP="004127AC">
      <w:pPr>
        <w:ind w:firstLine="709"/>
        <w:jc w:val="both"/>
        <w:rPr>
          <w:rFonts w:cs="Arial"/>
          <w:sz w:val="24"/>
        </w:rPr>
      </w:pPr>
    </w:p>
    <w:p w:rsidR="004127AC" w:rsidRPr="00306F21" w:rsidRDefault="004127AC" w:rsidP="004127AC">
      <w:pPr>
        <w:ind w:firstLine="709"/>
        <w:jc w:val="both"/>
        <w:rPr>
          <w:rFonts w:cs="Arial"/>
          <w:sz w:val="24"/>
        </w:rPr>
      </w:pPr>
    </w:p>
    <w:p w:rsidR="004127AC" w:rsidRPr="00306F21" w:rsidRDefault="004127AC" w:rsidP="004127AC">
      <w:pPr>
        <w:ind w:firstLine="709"/>
        <w:jc w:val="both"/>
        <w:rPr>
          <w:rFonts w:cs="Arial"/>
          <w:sz w:val="24"/>
        </w:rPr>
      </w:pPr>
    </w:p>
    <w:p w:rsidR="004127AC" w:rsidRDefault="004127AC" w:rsidP="004127AC">
      <w:pPr>
        <w:spacing w:line="100" w:lineRule="atLeast"/>
        <w:jc w:val="both"/>
        <w:rPr>
          <w:rFonts w:ascii="Times New Roman" w:eastAsia="Times New Roman" w:hAnsi="Times New Roman" w:cs="Times New Roman"/>
          <w:bCs/>
          <w:sz w:val="24"/>
        </w:rPr>
      </w:pPr>
      <w:r w:rsidRPr="00306F21">
        <w:rPr>
          <w:rFonts w:eastAsia="Times New Roman" w:cs="Arial"/>
          <w:bCs/>
          <w:sz w:val="24"/>
        </w:rPr>
        <w:t xml:space="preserve">Глава </w:t>
      </w:r>
      <w:proofErr w:type="spellStart"/>
      <w:r w:rsidRPr="00306F21">
        <w:rPr>
          <w:rFonts w:eastAsia="Times New Roman" w:cs="Arial"/>
          <w:bCs/>
          <w:sz w:val="24"/>
        </w:rPr>
        <w:t>Гостомлянского</w:t>
      </w:r>
      <w:proofErr w:type="spellEnd"/>
      <w:r w:rsidRPr="00306F21">
        <w:rPr>
          <w:rFonts w:eastAsia="Times New Roman" w:cs="Arial"/>
          <w:bCs/>
          <w:sz w:val="24"/>
        </w:rPr>
        <w:t xml:space="preserve"> сельсовета                                                      </w:t>
      </w:r>
      <w:proofErr w:type="spellStart"/>
      <w:r w:rsidRPr="00306F21">
        <w:rPr>
          <w:rFonts w:eastAsia="Times New Roman" w:cs="Arial"/>
          <w:bCs/>
          <w:sz w:val="24"/>
        </w:rPr>
        <w:t>А.Н.Харланов</w:t>
      </w:r>
      <w:proofErr w:type="spellEnd"/>
    </w:p>
    <w:p w:rsidR="004127AC" w:rsidRDefault="004127AC" w:rsidP="004127AC">
      <w:pPr>
        <w:spacing w:line="100" w:lineRule="atLeast"/>
        <w:jc w:val="center"/>
        <w:rPr>
          <w:rFonts w:ascii="Times New Roman" w:eastAsia="Times New Roman" w:hAnsi="Times New Roman" w:cs="Times New Roman"/>
          <w:bCs/>
          <w:sz w:val="24"/>
        </w:rPr>
      </w:pPr>
    </w:p>
    <w:p w:rsidR="004127AC" w:rsidRDefault="004127AC" w:rsidP="004127AC">
      <w:pPr>
        <w:spacing w:line="100" w:lineRule="atLeast"/>
        <w:jc w:val="center"/>
        <w:rPr>
          <w:rFonts w:ascii="Times New Roman" w:eastAsia="Times New Roman" w:hAnsi="Times New Roman" w:cs="Times New Roman"/>
          <w:bCs/>
          <w:sz w:val="24"/>
        </w:rPr>
      </w:pPr>
    </w:p>
    <w:p w:rsidR="004127AC" w:rsidRDefault="004127AC" w:rsidP="004127AC">
      <w:pPr>
        <w:spacing w:line="100" w:lineRule="atLeast"/>
        <w:jc w:val="center"/>
        <w:rPr>
          <w:rFonts w:ascii="Times New Roman" w:eastAsia="Times New Roman" w:hAnsi="Times New Roman" w:cs="Times New Roman"/>
          <w:bCs/>
          <w:sz w:val="24"/>
        </w:rPr>
      </w:pPr>
    </w:p>
    <w:p w:rsidR="004127AC" w:rsidRDefault="004127AC" w:rsidP="004127AC">
      <w:pPr>
        <w:spacing w:line="100" w:lineRule="atLeast"/>
        <w:jc w:val="center"/>
        <w:rPr>
          <w:rFonts w:ascii="Times New Roman" w:eastAsia="Times New Roman" w:hAnsi="Times New Roman" w:cs="Times New Roman"/>
          <w:bCs/>
          <w:sz w:val="24"/>
        </w:rPr>
      </w:pPr>
    </w:p>
    <w:p w:rsidR="004127AC" w:rsidRDefault="004127AC" w:rsidP="004127AC">
      <w:pPr>
        <w:spacing w:line="100" w:lineRule="atLeast"/>
        <w:jc w:val="center"/>
        <w:rPr>
          <w:rFonts w:ascii="Times New Roman" w:eastAsia="Times New Roman" w:hAnsi="Times New Roman" w:cs="Times New Roman"/>
          <w:bCs/>
          <w:sz w:val="24"/>
        </w:rPr>
      </w:pPr>
    </w:p>
    <w:p w:rsidR="004127AC" w:rsidRDefault="004127AC" w:rsidP="004127AC">
      <w:pPr>
        <w:spacing w:line="100" w:lineRule="atLeast"/>
        <w:jc w:val="center"/>
        <w:rPr>
          <w:rFonts w:ascii="Times New Roman" w:eastAsia="Times New Roman" w:hAnsi="Times New Roman" w:cs="Times New Roman"/>
          <w:bCs/>
          <w:sz w:val="24"/>
        </w:rPr>
      </w:pPr>
    </w:p>
    <w:p w:rsidR="004127AC" w:rsidRDefault="004127AC" w:rsidP="004127AC">
      <w:pPr>
        <w:spacing w:line="100" w:lineRule="atLeast"/>
        <w:jc w:val="center"/>
        <w:rPr>
          <w:rFonts w:ascii="Times New Roman" w:eastAsia="Times New Roman" w:hAnsi="Times New Roman" w:cs="Times New Roman"/>
          <w:bCs/>
          <w:sz w:val="24"/>
        </w:rPr>
      </w:pPr>
    </w:p>
    <w:p w:rsidR="004127AC" w:rsidRDefault="004127AC" w:rsidP="004127AC">
      <w:pPr>
        <w:spacing w:line="100" w:lineRule="atLeast"/>
        <w:jc w:val="center"/>
        <w:rPr>
          <w:rFonts w:ascii="Times New Roman" w:eastAsia="Times New Roman" w:hAnsi="Times New Roman" w:cs="Times New Roman"/>
          <w:bCs/>
          <w:sz w:val="24"/>
        </w:rPr>
      </w:pPr>
    </w:p>
    <w:p w:rsidR="004127AC" w:rsidRPr="00306F21" w:rsidRDefault="004127AC" w:rsidP="004127AC">
      <w:pPr>
        <w:spacing w:line="100" w:lineRule="atLeast"/>
        <w:jc w:val="right"/>
        <w:rPr>
          <w:rFonts w:eastAsia="Times New Roman" w:cs="Arial"/>
          <w:bCs/>
          <w:sz w:val="22"/>
          <w:szCs w:val="22"/>
        </w:rPr>
      </w:pPr>
      <w:r w:rsidRPr="00306F21">
        <w:rPr>
          <w:rFonts w:eastAsia="Times New Roman" w:cs="Arial"/>
          <w:bCs/>
          <w:sz w:val="22"/>
          <w:szCs w:val="22"/>
        </w:rPr>
        <w:t>Приложение №1</w:t>
      </w:r>
    </w:p>
    <w:p w:rsidR="004127AC" w:rsidRPr="00306F21" w:rsidRDefault="004127AC" w:rsidP="004127AC">
      <w:pPr>
        <w:spacing w:line="100" w:lineRule="atLeast"/>
        <w:jc w:val="right"/>
        <w:rPr>
          <w:rFonts w:eastAsia="Times New Roman" w:cs="Arial"/>
          <w:bCs/>
          <w:sz w:val="22"/>
          <w:szCs w:val="22"/>
        </w:rPr>
      </w:pPr>
      <w:r w:rsidRPr="00306F21">
        <w:rPr>
          <w:rFonts w:eastAsia="Times New Roman" w:cs="Arial"/>
          <w:bCs/>
          <w:sz w:val="22"/>
          <w:szCs w:val="22"/>
        </w:rPr>
        <w:t>к постановлению Администрации</w:t>
      </w:r>
    </w:p>
    <w:p w:rsidR="004127AC" w:rsidRPr="00306F21" w:rsidRDefault="004127AC" w:rsidP="004127AC">
      <w:pPr>
        <w:spacing w:line="100" w:lineRule="atLeast"/>
        <w:jc w:val="right"/>
        <w:rPr>
          <w:rFonts w:eastAsia="Times New Roman" w:cs="Arial"/>
          <w:bCs/>
          <w:sz w:val="22"/>
          <w:szCs w:val="22"/>
        </w:rPr>
      </w:pPr>
      <w:proofErr w:type="spellStart"/>
      <w:r w:rsidRPr="00306F21">
        <w:rPr>
          <w:rFonts w:eastAsia="Times New Roman" w:cs="Arial"/>
          <w:bCs/>
          <w:sz w:val="22"/>
          <w:szCs w:val="22"/>
        </w:rPr>
        <w:t>Гостомлянского</w:t>
      </w:r>
      <w:proofErr w:type="spellEnd"/>
      <w:r w:rsidRPr="00306F21">
        <w:rPr>
          <w:rFonts w:eastAsia="Times New Roman" w:cs="Arial"/>
          <w:bCs/>
          <w:sz w:val="22"/>
          <w:szCs w:val="22"/>
        </w:rPr>
        <w:t xml:space="preserve"> сельсовета </w:t>
      </w:r>
      <w:proofErr w:type="spellStart"/>
      <w:r w:rsidRPr="00306F21">
        <w:rPr>
          <w:rFonts w:eastAsia="Times New Roman" w:cs="Arial"/>
          <w:bCs/>
          <w:sz w:val="22"/>
          <w:szCs w:val="22"/>
        </w:rPr>
        <w:t>Медвенского</w:t>
      </w:r>
      <w:proofErr w:type="spellEnd"/>
      <w:r w:rsidRPr="00306F21">
        <w:rPr>
          <w:rFonts w:eastAsia="Times New Roman" w:cs="Arial"/>
          <w:bCs/>
          <w:sz w:val="22"/>
          <w:szCs w:val="22"/>
        </w:rPr>
        <w:t xml:space="preserve"> района</w:t>
      </w:r>
    </w:p>
    <w:p w:rsidR="004127AC" w:rsidRPr="00306F21" w:rsidRDefault="004127AC" w:rsidP="004127AC">
      <w:pPr>
        <w:spacing w:line="100" w:lineRule="atLeast"/>
        <w:jc w:val="right"/>
        <w:rPr>
          <w:rFonts w:eastAsia="Times New Roman" w:cs="Arial"/>
          <w:bCs/>
          <w:sz w:val="22"/>
          <w:szCs w:val="22"/>
        </w:rPr>
      </w:pPr>
      <w:r w:rsidRPr="00306F21">
        <w:rPr>
          <w:rFonts w:eastAsia="Times New Roman" w:cs="Arial"/>
          <w:bCs/>
          <w:sz w:val="22"/>
          <w:szCs w:val="22"/>
        </w:rPr>
        <w:t>Курской области  от 01.02.2021 г. №8-па</w:t>
      </w:r>
    </w:p>
    <w:p w:rsidR="004127AC" w:rsidRDefault="004127AC" w:rsidP="004127AC">
      <w:pPr>
        <w:spacing w:line="100" w:lineRule="atLeast"/>
        <w:jc w:val="center"/>
        <w:rPr>
          <w:rFonts w:ascii="Times New Roman" w:eastAsia="Times New Roman" w:hAnsi="Times New Roman" w:cs="Times New Roman"/>
          <w:bCs/>
          <w:sz w:val="24"/>
        </w:rPr>
      </w:pPr>
    </w:p>
    <w:p w:rsidR="004127AC" w:rsidRPr="00306F21" w:rsidRDefault="004127AC" w:rsidP="004127AC">
      <w:pPr>
        <w:spacing w:line="100" w:lineRule="atLeast"/>
        <w:jc w:val="center"/>
        <w:rPr>
          <w:rFonts w:eastAsia="Times New Roman" w:cs="Arial"/>
          <w:b/>
          <w:bCs/>
          <w:sz w:val="28"/>
          <w:szCs w:val="28"/>
        </w:rPr>
      </w:pPr>
      <w:r w:rsidRPr="00306F21">
        <w:rPr>
          <w:rFonts w:eastAsia="Times New Roman" w:cs="Arial"/>
          <w:b/>
          <w:bCs/>
          <w:sz w:val="28"/>
          <w:szCs w:val="28"/>
        </w:rPr>
        <w:t xml:space="preserve">МУНИЦИПАЛЬНАЯ  ПРОГРАММА </w:t>
      </w:r>
    </w:p>
    <w:p w:rsidR="004127AC" w:rsidRDefault="004127AC" w:rsidP="004127AC">
      <w:pPr>
        <w:spacing w:line="100" w:lineRule="atLeast"/>
        <w:jc w:val="center"/>
        <w:rPr>
          <w:rFonts w:eastAsia="Times New Roman" w:cs="Arial"/>
          <w:b/>
          <w:bCs/>
          <w:sz w:val="28"/>
          <w:szCs w:val="28"/>
        </w:rPr>
      </w:pPr>
      <w:r w:rsidRPr="00306F21">
        <w:rPr>
          <w:rFonts w:eastAsia="Times New Roman" w:cs="Arial"/>
          <w:b/>
          <w:bCs/>
          <w:sz w:val="28"/>
          <w:szCs w:val="28"/>
        </w:rPr>
        <w:t>"Обеспечение доступным и комфортным жильем и коммунальными услугами граждан в муниципальном образовании «</w:t>
      </w:r>
      <w:proofErr w:type="spellStart"/>
      <w:r w:rsidRPr="00306F21">
        <w:rPr>
          <w:rFonts w:eastAsia="Times New Roman" w:cs="Arial"/>
          <w:b/>
          <w:bCs/>
          <w:sz w:val="28"/>
          <w:szCs w:val="28"/>
        </w:rPr>
        <w:t>Гостомлянский</w:t>
      </w:r>
      <w:proofErr w:type="spellEnd"/>
      <w:r w:rsidRPr="00306F21">
        <w:rPr>
          <w:rFonts w:eastAsia="Times New Roman" w:cs="Arial"/>
          <w:b/>
          <w:bCs/>
          <w:sz w:val="28"/>
          <w:szCs w:val="28"/>
        </w:rPr>
        <w:t xml:space="preserve"> сельсовет»  </w:t>
      </w:r>
    </w:p>
    <w:p w:rsidR="004127AC" w:rsidRPr="00306F21" w:rsidRDefault="004127AC" w:rsidP="004127AC">
      <w:pPr>
        <w:spacing w:line="100" w:lineRule="atLeast"/>
        <w:jc w:val="center"/>
        <w:rPr>
          <w:rFonts w:eastAsia="Times New Roman" w:cs="Arial"/>
          <w:b/>
          <w:bCs/>
          <w:sz w:val="28"/>
          <w:szCs w:val="28"/>
        </w:rPr>
      </w:pPr>
      <w:proofErr w:type="spellStart"/>
      <w:r w:rsidRPr="00306F21">
        <w:rPr>
          <w:rFonts w:eastAsia="Times New Roman" w:cs="Arial"/>
          <w:b/>
          <w:bCs/>
          <w:sz w:val="28"/>
          <w:szCs w:val="28"/>
        </w:rPr>
        <w:t>Медвенского</w:t>
      </w:r>
      <w:proofErr w:type="spellEnd"/>
      <w:r w:rsidRPr="00306F21">
        <w:rPr>
          <w:rFonts w:eastAsia="Times New Roman" w:cs="Arial"/>
          <w:b/>
          <w:bCs/>
          <w:sz w:val="28"/>
          <w:szCs w:val="28"/>
        </w:rPr>
        <w:t xml:space="preserve"> района Курской области»</w:t>
      </w:r>
    </w:p>
    <w:p w:rsidR="004127AC" w:rsidRPr="00306F21" w:rsidRDefault="004127AC" w:rsidP="004127AC">
      <w:pPr>
        <w:spacing w:line="100" w:lineRule="atLeast"/>
        <w:jc w:val="center"/>
        <w:rPr>
          <w:rFonts w:eastAsia="Times New Roman" w:cs="Arial"/>
          <w:sz w:val="28"/>
          <w:szCs w:val="28"/>
        </w:rPr>
      </w:pPr>
    </w:p>
    <w:p w:rsidR="004127AC" w:rsidRPr="00306F21" w:rsidRDefault="004127AC" w:rsidP="004127AC">
      <w:pPr>
        <w:spacing w:line="100" w:lineRule="atLeast"/>
        <w:jc w:val="both"/>
        <w:rPr>
          <w:rFonts w:eastAsia="Times New Roman" w:cs="Arial"/>
          <w:sz w:val="28"/>
          <w:szCs w:val="28"/>
        </w:rPr>
      </w:pPr>
    </w:p>
    <w:p w:rsidR="004127AC" w:rsidRPr="00306F21" w:rsidRDefault="004127AC" w:rsidP="004127AC">
      <w:pPr>
        <w:spacing w:line="100" w:lineRule="atLeast"/>
        <w:jc w:val="center"/>
        <w:rPr>
          <w:rFonts w:eastAsia="Times New Roman" w:cs="Arial"/>
          <w:b/>
          <w:sz w:val="28"/>
          <w:szCs w:val="28"/>
        </w:rPr>
      </w:pPr>
      <w:r w:rsidRPr="00306F21">
        <w:rPr>
          <w:rFonts w:eastAsia="Times New Roman" w:cs="Arial"/>
          <w:b/>
          <w:sz w:val="28"/>
          <w:szCs w:val="28"/>
        </w:rPr>
        <w:t>ПАСПОРТ</w:t>
      </w:r>
    </w:p>
    <w:p w:rsidR="004127AC" w:rsidRPr="00306F21" w:rsidRDefault="004127AC" w:rsidP="004127AC">
      <w:pPr>
        <w:spacing w:line="100" w:lineRule="atLeast"/>
        <w:jc w:val="center"/>
        <w:rPr>
          <w:rFonts w:eastAsia="Times New Roman" w:cs="Arial"/>
          <w:b/>
          <w:bCs/>
          <w:sz w:val="28"/>
          <w:szCs w:val="28"/>
        </w:rPr>
      </w:pPr>
      <w:r w:rsidRPr="00306F21">
        <w:rPr>
          <w:rFonts w:eastAsia="Times New Roman" w:cs="Arial"/>
          <w:b/>
          <w:bCs/>
          <w:sz w:val="28"/>
          <w:szCs w:val="28"/>
        </w:rPr>
        <w:t>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306F21">
        <w:rPr>
          <w:rFonts w:eastAsia="Times New Roman" w:cs="Arial"/>
          <w:b/>
          <w:bCs/>
          <w:sz w:val="28"/>
          <w:szCs w:val="28"/>
        </w:rPr>
        <w:t>Гостомлянский</w:t>
      </w:r>
      <w:proofErr w:type="spellEnd"/>
      <w:r w:rsidRPr="00306F21">
        <w:rPr>
          <w:rFonts w:eastAsia="Times New Roman" w:cs="Arial"/>
          <w:b/>
          <w:bCs/>
          <w:sz w:val="28"/>
          <w:szCs w:val="28"/>
        </w:rPr>
        <w:t xml:space="preserve"> сельсовет»  </w:t>
      </w:r>
      <w:proofErr w:type="spellStart"/>
      <w:r w:rsidRPr="00306F21">
        <w:rPr>
          <w:rFonts w:eastAsia="Times New Roman" w:cs="Arial"/>
          <w:b/>
          <w:bCs/>
          <w:sz w:val="28"/>
          <w:szCs w:val="28"/>
        </w:rPr>
        <w:t>Медвенского</w:t>
      </w:r>
      <w:proofErr w:type="spellEnd"/>
      <w:r w:rsidRPr="00306F21">
        <w:rPr>
          <w:rFonts w:eastAsia="Times New Roman" w:cs="Arial"/>
          <w:b/>
          <w:bCs/>
          <w:sz w:val="28"/>
          <w:szCs w:val="28"/>
        </w:rPr>
        <w:t xml:space="preserve"> района Курской области»</w:t>
      </w:r>
    </w:p>
    <w:p w:rsidR="004127AC" w:rsidRDefault="004127AC" w:rsidP="004127AC">
      <w:pPr>
        <w:spacing w:line="100" w:lineRule="atLeast"/>
        <w:jc w:val="center"/>
        <w:rPr>
          <w:rFonts w:ascii="Times New Roman" w:eastAsia="Times New Roman" w:hAnsi="Times New Roman" w:cs="Times New Roman"/>
          <w:sz w:val="24"/>
        </w:rPr>
      </w:pPr>
    </w:p>
    <w:p w:rsidR="004127AC" w:rsidRDefault="004127AC" w:rsidP="004127AC">
      <w:pPr>
        <w:spacing w:line="100" w:lineRule="atLeast"/>
        <w:rPr>
          <w:rFonts w:ascii="Times New Roman" w:eastAsia="Times New Roman" w:hAnsi="Times New Roman" w:cs="Times New Roman"/>
          <w:sz w:val="24"/>
        </w:rPr>
      </w:pPr>
    </w:p>
    <w:tbl>
      <w:tblPr>
        <w:tblW w:w="0" w:type="auto"/>
        <w:tblInd w:w="-5" w:type="dxa"/>
        <w:tblLayout w:type="fixed"/>
        <w:tblLook w:val="0000" w:firstRow="0" w:lastRow="0" w:firstColumn="0" w:lastColumn="0" w:noHBand="0" w:noVBand="0"/>
      </w:tblPr>
      <w:tblGrid>
        <w:gridCol w:w="2524"/>
        <w:gridCol w:w="6829"/>
      </w:tblGrid>
      <w:tr w:rsidR="004127AC" w:rsidTr="00AD62DA">
        <w:tc>
          <w:tcPr>
            <w:tcW w:w="252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Ответственный исполнитель Программы</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 xml:space="preserve">Администрация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w:t>
            </w:r>
          </w:p>
        </w:tc>
      </w:tr>
      <w:tr w:rsidR="004127AC" w:rsidTr="00AD62DA">
        <w:tc>
          <w:tcPr>
            <w:tcW w:w="252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Соисполнители Программы</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нет</w:t>
            </w:r>
          </w:p>
        </w:tc>
      </w:tr>
      <w:tr w:rsidR="004127AC" w:rsidTr="00AD62DA">
        <w:tc>
          <w:tcPr>
            <w:tcW w:w="252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Участник Программы</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нет</w:t>
            </w:r>
          </w:p>
        </w:tc>
      </w:tr>
      <w:tr w:rsidR="004127AC" w:rsidTr="00AD62DA">
        <w:tc>
          <w:tcPr>
            <w:tcW w:w="252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Подпрограммы Программы</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Подпрограмма 2"Создание условий для обеспечения доступным и комфортным жильем граждан в муниципальном образовании «</w:t>
            </w:r>
            <w:proofErr w:type="spellStart"/>
            <w:r w:rsidRPr="00083B98">
              <w:rPr>
                <w:rFonts w:eastAsia="Times New Roman" w:cs="Arial"/>
                <w:sz w:val="24"/>
              </w:rPr>
              <w:t>Гостомлянский</w:t>
            </w:r>
            <w:proofErr w:type="spellEnd"/>
            <w:r w:rsidRPr="00083B98">
              <w:rPr>
                <w:rFonts w:eastAsia="Times New Roman" w:cs="Arial"/>
                <w:sz w:val="24"/>
              </w:rPr>
              <w:t xml:space="preserve"> сельсовет»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w:t>
            </w:r>
          </w:p>
          <w:p w:rsidR="004127AC" w:rsidRPr="00083B98" w:rsidRDefault="004127AC" w:rsidP="00AD62DA">
            <w:pPr>
              <w:spacing w:line="100" w:lineRule="atLeast"/>
              <w:jc w:val="both"/>
              <w:rPr>
                <w:rFonts w:eastAsia="Times New Roman" w:cs="Arial"/>
                <w:sz w:val="24"/>
              </w:rPr>
            </w:pPr>
          </w:p>
          <w:p w:rsidR="004127AC" w:rsidRPr="00083B98" w:rsidRDefault="004127AC" w:rsidP="00AD62DA">
            <w:pPr>
              <w:spacing w:line="100" w:lineRule="atLeast"/>
              <w:rPr>
                <w:rFonts w:eastAsia="Times New Roman" w:cs="Arial"/>
                <w:sz w:val="24"/>
              </w:rPr>
            </w:pPr>
            <w:r w:rsidRPr="00083B98">
              <w:rPr>
                <w:rFonts w:eastAsia="Times New Roman" w:cs="Arial"/>
                <w:sz w:val="24"/>
              </w:rPr>
              <w:t xml:space="preserve">Подпрограмма 3 «Обеспечение качественными услугами ЖКХ населения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w:t>
            </w:r>
          </w:p>
        </w:tc>
      </w:tr>
      <w:tr w:rsidR="004127AC" w:rsidTr="00AD62DA">
        <w:tc>
          <w:tcPr>
            <w:tcW w:w="252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Программно-целевые инструменты Программы</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отсутствуют</w:t>
            </w:r>
          </w:p>
        </w:tc>
      </w:tr>
      <w:tr w:rsidR="004127AC" w:rsidTr="00AD62DA">
        <w:tc>
          <w:tcPr>
            <w:tcW w:w="252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Цели Программы</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 xml:space="preserve">- Выполнение обязательств по обеспечению жильем молодых семей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w:t>
            </w:r>
            <w:proofErr w:type="gramStart"/>
            <w:r w:rsidRPr="00083B98">
              <w:rPr>
                <w:rFonts w:eastAsia="Times New Roman" w:cs="Arial"/>
                <w:sz w:val="24"/>
              </w:rPr>
              <w:t xml:space="preserve"> ;</w:t>
            </w:r>
            <w:proofErr w:type="gramEnd"/>
          </w:p>
          <w:p w:rsidR="004127AC" w:rsidRPr="00083B98" w:rsidRDefault="004127AC" w:rsidP="00AD62DA">
            <w:pPr>
              <w:spacing w:line="100" w:lineRule="atLeast"/>
              <w:jc w:val="both"/>
              <w:rPr>
                <w:rFonts w:eastAsia="Times New Roman" w:cs="Arial"/>
                <w:sz w:val="24"/>
              </w:rPr>
            </w:pPr>
            <w:r w:rsidRPr="00083B98">
              <w:rPr>
                <w:rFonts w:eastAsia="Times New Roman" w:cs="Arial"/>
                <w:sz w:val="24"/>
              </w:rPr>
              <w:t xml:space="preserve">-Повышение качества и надежности предоставления жилищно-коммунальных услуг населению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w:t>
            </w:r>
          </w:p>
          <w:p w:rsidR="004127AC" w:rsidRPr="00083B98" w:rsidRDefault="004127AC" w:rsidP="00AD62DA">
            <w:pPr>
              <w:spacing w:line="100" w:lineRule="atLeast"/>
              <w:jc w:val="both"/>
              <w:rPr>
                <w:rFonts w:eastAsia="Times New Roman" w:cs="Arial"/>
                <w:sz w:val="24"/>
              </w:rPr>
            </w:pPr>
            <w:r w:rsidRPr="00083B98">
              <w:rPr>
                <w:rFonts w:eastAsia="Times New Roman" w:cs="Arial"/>
                <w:sz w:val="24"/>
              </w:rPr>
              <w:t>-повышение уровня благоустройства на территории муниципального образования «</w:t>
            </w:r>
            <w:proofErr w:type="spellStart"/>
            <w:r w:rsidRPr="00083B98">
              <w:rPr>
                <w:rFonts w:eastAsia="Times New Roman" w:cs="Arial"/>
                <w:sz w:val="24"/>
              </w:rPr>
              <w:t>Гостомлянский</w:t>
            </w:r>
            <w:proofErr w:type="spellEnd"/>
            <w:r w:rsidRPr="00083B98">
              <w:rPr>
                <w:rFonts w:eastAsia="Times New Roman" w:cs="Arial"/>
                <w:sz w:val="24"/>
              </w:rPr>
              <w:t xml:space="preserve"> сельсовет»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w:t>
            </w:r>
          </w:p>
        </w:tc>
      </w:tr>
      <w:tr w:rsidR="004127AC" w:rsidTr="00AD62DA">
        <w:tc>
          <w:tcPr>
            <w:tcW w:w="252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Задачи Программы</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 xml:space="preserve">-Обеспечение жильем молодых семей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в соответствии с </w:t>
            </w:r>
            <w:r w:rsidRPr="00083B98">
              <w:rPr>
                <w:rFonts w:eastAsia="Times New Roman" w:cs="Arial"/>
                <w:sz w:val="24"/>
              </w:rPr>
              <w:lastRenderedPageBreak/>
              <w:t>федеральным законодательством и законодательством Курской области, предоставление адресной   поддержки молодым семьям на приобретение жилья;</w:t>
            </w:r>
          </w:p>
          <w:p w:rsidR="004127AC" w:rsidRPr="00083B98" w:rsidRDefault="004127AC" w:rsidP="00AD62DA">
            <w:pPr>
              <w:spacing w:line="100" w:lineRule="atLeast"/>
              <w:jc w:val="both"/>
              <w:rPr>
                <w:rFonts w:eastAsia="Times New Roman" w:cs="Arial"/>
                <w:sz w:val="24"/>
              </w:rPr>
            </w:pPr>
            <w:r w:rsidRPr="00083B98">
              <w:rPr>
                <w:rFonts w:eastAsia="Times New Roman" w:cs="Arial"/>
                <w:sz w:val="24"/>
              </w:rPr>
              <w:t xml:space="preserve"> -создание безопасных условий эксплуатации объектов при предоставлении коммунальных услуг;</w:t>
            </w:r>
          </w:p>
          <w:p w:rsidR="004127AC" w:rsidRPr="00083B98" w:rsidRDefault="004127AC" w:rsidP="00AD62DA">
            <w:pPr>
              <w:spacing w:line="100" w:lineRule="atLeast"/>
              <w:jc w:val="both"/>
              <w:rPr>
                <w:rFonts w:eastAsia="Times New Roman" w:cs="Arial"/>
                <w:sz w:val="24"/>
              </w:rPr>
            </w:pPr>
            <w:r w:rsidRPr="00083B98">
              <w:rPr>
                <w:rFonts w:eastAsia="Times New Roman" w:cs="Arial"/>
                <w:sz w:val="24"/>
              </w:rPr>
              <w:t xml:space="preserve">-создание комфортных условий для проживания населения на территории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w:t>
            </w:r>
          </w:p>
        </w:tc>
      </w:tr>
      <w:tr w:rsidR="004127AC" w:rsidTr="00AD62DA">
        <w:tc>
          <w:tcPr>
            <w:tcW w:w="252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lastRenderedPageBreak/>
              <w:t>Целевые индикаторы и показатели Программы</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-Доля семей граждан, улучшивших жилищные условия 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4127AC" w:rsidRPr="00083B98" w:rsidRDefault="004127AC" w:rsidP="00AD62DA">
            <w:pPr>
              <w:spacing w:line="100" w:lineRule="atLeast"/>
              <w:jc w:val="both"/>
              <w:rPr>
                <w:rFonts w:eastAsia="Times New Roman" w:cs="Arial"/>
                <w:sz w:val="24"/>
              </w:rPr>
            </w:pPr>
            <w:r w:rsidRPr="00083B98">
              <w:rPr>
                <w:rFonts w:eastAsia="Times New Roman" w:cs="Arial"/>
                <w:sz w:val="24"/>
              </w:rPr>
              <w:t xml:space="preserve">-уровень благоустройства территории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w:t>
            </w:r>
          </w:p>
        </w:tc>
      </w:tr>
      <w:tr w:rsidR="004127AC" w:rsidTr="00AD62DA">
        <w:tc>
          <w:tcPr>
            <w:tcW w:w="252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Этапы и сроки реализации Программы</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срок реализации: 2021 - 2025 годы</w:t>
            </w:r>
          </w:p>
          <w:p w:rsidR="004127AC" w:rsidRPr="00083B98" w:rsidRDefault="004127AC" w:rsidP="00AD62DA">
            <w:pPr>
              <w:spacing w:line="100" w:lineRule="atLeast"/>
              <w:rPr>
                <w:rFonts w:eastAsia="Times New Roman" w:cs="Arial"/>
                <w:sz w:val="24"/>
              </w:rPr>
            </w:pPr>
            <w:r w:rsidRPr="00083B98">
              <w:rPr>
                <w:rFonts w:eastAsia="Times New Roman" w:cs="Arial"/>
                <w:sz w:val="24"/>
              </w:rPr>
              <w:t>в один этап</w:t>
            </w:r>
          </w:p>
        </w:tc>
      </w:tr>
      <w:tr w:rsidR="004127AC" w:rsidTr="00AD62DA">
        <w:tc>
          <w:tcPr>
            <w:tcW w:w="252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Объемы бюджетных ассигнований Программы</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rsidR="004127AC" w:rsidRPr="009D458F" w:rsidRDefault="004127AC" w:rsidP="00AD62DA">
            <w:pPr>
              <w:snapToGrid w:val="0"/>
              <w:spacing w:line="100" w:lineRule="atLeast"/>
              <w:jc w:val="both"/>
              <w:rPr>
                <w:rFonts w:eastAsia="Times New Roman" w:cs="Arial"/>
                <w:sz w:val="24"/>
              </w:rPr>
            </w:pPr>
            <w:r w:rsidRPr="00083B98">
              <w:rPr>
                <w:rFonts w:eastAsia="Times New Roman" w:cs="Arial"/>
                <w:sz w:val="24"/>
              </w:rPr>
              <w:t xml:space="preserve">общий объем финансирования муниципальной программы в 2021 - 2025 годах составит </w:t>
            </w:r>
            <w:r w:rsidRPr="009D458F">
              <w:rPr>
                <w:rFonts w:eastAsia="Times New Roman" w:cs="Arial"/>
                <w:sz w:val="24"/>
              </w:rPr>
              <w:t>549820 рублей, в том числе:</w:t>
            </w:r>
          </w:p>
          <w:p w:rsidR="004127AC" w:rsidRPr="009D458F" w:rsidRDefault="004127AC" w:rsidP="00AD62DA">
            <w:pPr>
              <w:snapToGrid w:val="0"/>
              <w:spacing w:line="100" w:lineRule="atLeast"/>
              <w:jc w:val="both"/>
              <w:rPr>
                <w:rFonts w:eastAsia="Times New Roman" w:cs="Arial"/>
                <w:sz w:val="24"/>
              </w:rPr>
            </w:pPr>
            <w:r w:rsidRPr="009D458F">
              <w:rPr>
                <w:rFonts w:eastAsia="Times New Roman" w:cs="Arial"/>
                <w:sz w:val="24"/>
              </w:rPr>
              <w:t>2021год - 305700 руб.</w:t>
            </w:r>
          </w:p>
          <w:p w:rsidR="004127AC" w:rsidRPr="009D458F" w:rsidRDefault="004127AC" w:rsidP="00AD62DA">
            <w:pPr>
              <w:snapToGrid w:val="0"/>
              <w:spacing w:line="100" w:lineRule="atLeast"/>
              <w:jc w:val="both"/>
              <w:rPr>
                <w:rFonts w:eastAsia="Times New Roman" w:cs="Arial"/>
                <w:sz w:val="24"/>
              </w:rPr>
            </w:pPr>
            <w:r w:rsidRPr="009D458F">
              <w:rPr>
                <w:rFonts w:eastAsia="Times New Roman" w:cs="Arial"/>
                <w:sz w:val="24"/>
              </w:rPr>
              <w:t>2022 год – 48797 руб.</w:t>
            </w:r>
          </w:p>
          <w:p w:rsidR="004127AC" w:rsidRPr="009D458F" w:rsidRDefault="004127AC" w:rsidP="00AD62DA">
            <w:pPr>
              <w:snapToGrid w:val="0"/>
              <w:spacing w:line="100" w:lineRule="atLeast"/>
              <w:jc w:val="both"/>
              <w:rPr>
                <w:rFonts w:eastAsia="Times New Roman" w:cs="Arial"/>
                <w:sz w:val="24"/>
              </w:rPr>
            </w:pPr>
            <w:r w:rsidRPr="009D458F">
              <w:rPr>
                <w:rFonts w:eastAsia="Times New Roman" w:cs="Arial"/>
                <w:sz w:val="24"/>
              </w:rPr>
              <w:t>2023 год – 50323 руб.</w:t>
            </w:r>
          </w:p>
          <w:p w:rsidR="004127AC" w:rsidRPr="009D458F" w:rsidRDefault="004127AC" w:rsidP="00AD62DA">
            <w:pPr>
              <w:snapToGrid w:val="0"/>
              <w:spacing w:line="100" w:lineRule="atLeast"/>
              <w:jc w:val="both"/>
              <w:rPr>
                <w:rFonts w:eastAsia="Times New Roman" w:cs="Arial"/>
                <w:sz w:val="24"/>
              </w:rPr>
            </w:pPr>
            <w:r w:rsidRPr="009D458F">
              <w:rPr>
                <w:rFonts w:eastAsia="Times New Roman" w:cs="Arial"/>
                <w:sz w:val="24"/>
              </w:rPr>
              <w:t>2024 год – 70000 руб.</w:t>
            </w:r>
          </w:p>
          <w:p w:rsidR="004127AC" w:rsidRPr="009D458F" w:rsidRDefault="004127AC" w:rsidP="00AD62DA">
            <w:pPr>
              <w:snapToGrid w:val="0"/>
              <w:spacing w:line="100" w:lineRule="atLeast"/>
              <w:jc w:val="both"/>
              <w:rPr>
                <w:rFonts w:eastAsia="Times New Roman" w:cs="Arial"/>
                <w:sz w:val="24"/>
              </w:rPr>
            </w:pPr>
            <w:r w:rsidRPr="009D458F">
              <w:rPr>
                <w:rFonts w:eastAsia="Times New Roman" w:cs="Arial"/>
                <w:sz w:val="24"/>
              </w:rPr>
              <w:t>2025 год – 75000 руб.</w:t>
            </w:r>
          </w:p>
          <w:p w:rsidR="004127AC" w:rsidRPr="009D458F" w:rsidRDefault="004127AC" w:rsidP="00AD62DA">
            <w:pPr>
              <w:spacing w:line="100" w:lineRule="atLeast"/>
              <w:jc w:val="both"/>
              <w:rPr>
                <w:rFonts w:eastAsia="Times New Roman" w:cs="Arial"/>
                <w:sz w:val="24"/>
              </w:rPr>
            </w:pPr>
            <w:r w:rsidRPr="009D458F">
              <w:rPr>
                <w:rFonts w:eastAsia="Times New Roman" w:cs="Arial"/>
                <w:sz w:val="24"/>
              </w:rPr>
              <w:t>-местный  бюджет – 549820 руб.</w:t>
            </w:r>
            <w:proofErr w:type="gramStart"/>
            <w:r w:rsidRPr="009D458F">
              <w:rPr>
                <w:rFonts w:eastAsia="Times New Roman" w:cs="Arial"/>
                <w:sz w:val="24"/>
              </w:rPr>
              <w:t xml:space="preserve"> ;</w:t>
            </w:r>
            <w:proofErr w:type="gramEnd"/>
          </w:p>
          <w:p w:rsidR="004127AC" w:rsidRPr="009D458F" w:rsidRDefault="004127AC" w:rsidP="00AD62DA">
            <w:pPr>
              <w:spacing w:line="100" w:lineRule="atLeast"/>
              <w:jc w:val="both"/>
              <w:rPr>
                <w:rFonts w:eastAsia="Times New Roman" w:cs="Arial"/>
                <w:b/>
                <w:sz w:val="24"/>
              </w:rPr>
            </w:pPr>
            <w:r w:rsidRPr="009D458F">
              <w:rPr>
                <w:rFonts w:eastAsia="Times New Roman" w:cs="Arial"/>
                <w:b/>
                <w:sz w:val="24"/>
              </w:rPr>
              <w:t>Общий объем финансирования по  подпрограмме 2 составит 0,00 рублей, в том числе:</w:t>
            </w:r>
          </w:p>
          <w:p w:rsidR="004127AC" w:rsidRPr="009D458F" w:rsidRDefault="004127AC" w:rsidP="00AD62DA">
            <w:pPr>
              <w:spacing w:line="100" w:lineRule="atLeast"/>
              <w:jc w:val="both"/>
              <w:rPr>
                <w:rFonts w:eastAsia="Times New Roman" w:cs="Arial"/>
                <w:sz w:val="24"/>
              </w:rPr>
            </w:pPr>
            <w:r w:rsidRPr="009D458F">
              <w:rPr>
                <w:rFonts w:eastAsia="Times New Roman" w:cs="Arial"/>
                <w:sz w:val="24"/>
              </w:rPr>
              <w:t>местный  бюджет – 0,00;</w:t>
            </w:r>
          </w:p>
          <w:p w:rsidR="004127AC" w:rsidRPr="009D458F" w:rsidRDefault="004127AC" w:rsidP="00AD62DA">
            <w:pPr>
              <w:spacing w:line="100" w:lineRule="atLeast"/>
              <w:jc w:val="both"/>
              <w:rPr>
                <w:rFonts w:eastAsia="Times New Roman" w:cs="Arial"/>
                <w:sz w:val="24"/>
              </w:rPr>
            </w:pPr>
            <w:r w:rsidRPr="009D458F">
              <w:rPr>
                <w:rFonts w:eastAsia="Times New Roman" w:cs="Arial"/>
                <w:sz w:val="24"/>
              </w:rPr>
              <w:t>- местный бюджет, источником которого являются средства областного бюджета- 0,00;</w:t>
            </w:r>
          </w:p>
          <w:p w:rsidR="004127AC" w:rsidRPr="009D458F" w:rsidRDefault="004127AC" w:rsidP="00AD62DA">
            <w:pPr>
              <w:spacing w:line="100" w:lineRule="atLeast"/>
              <w:jc w:val="both"/>
              <w:rPr>
                <w:rFonts w:eastAsia="Times New Roman" w:cs="Arial"/>
                <w:sz w:val="24"/>
              </w:rPr>
            </w:pPr>
            <w:r w:rsidRPr="009D458F">
              <w:rPr>
                <w:rFonts w:eastAsia="Times New Roman" w:cs="Arial"/>
                <w:sz w:val="24"/>
              </w:rPr>
              <w:t>- местный бюджет, источником которого являются средства федерального бюджета-0,00.</w:t>
            </w:r>
          </w:p>
          <w:p w:rsidR="004127AC" w:rsidRPr="00083B98" w:rsidRDefault="004127AC" w:rsidP="00AD62DA">
            <w:pPr>
              <w:spacing w:line="100" w:lineRule="atLeast"/>
              <w:jc w:val="both"/>
              <w:rPr>
                <w:rFonts w:eastAsia="Times New Roman" w:cs="Arial"/>
                <w:sz w:val="24"/>
              </w:rPr>
            </w:pPr>
            <w:r w:rsidRPr="009D458F">
              <w:rPr>
                <w:rFonts w:eastAsia="Times New Roman" w:cs="Arial"/>
                <w:b/>
                <w:sz w:val="24"/>
              </w:rPr>
              <w:t>Общий объем финансирования по подпрограмме 3</w:t>
            </w:r>
            <w:r w:rsidRPr="009D458F">
              <w:rPr>
                <w:rFonts w:eastAsia="Times New Roman" w:cs="Arial"/>
                <w:sz w:val="24"/>
              </w:rPr>
              <w:t xml:space="preserve"> за счет средств местного бюджета составит  549820 руб. в том числе местный бюджет -549820 руб.</w:t>
            </w:r>
          </w:p>
        </w:tc>
      </w:tr>
      <w:tr w:rsidR="004127AC" w:rsidTr="00AD62DA">
        <w:tc>
          <w:tcPr>
            <w:tcW w:w="252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Ожидаемые результаты реализации Программы</w:t>
            </w:r>
          </w:p>
        </w:tc>
        <w:tc>
          <w:tcPr>
            <w:tcW w:w="682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Создание условий для улучшения демографической ситуации, снижения социальной напряженности в обществе;</w:t>
            </w:r>
          </w:p>
          <w:p w:rsidR="004127AC" w:rsidRPr="00083B98" w:rsidRDefault="004127AC" w:rsidP="00AD62DA">
            <w:pPr>
              <w:spacing w:line="100" w:lineRule="atLeast"/>
              <w:rPr>
                <w:rFonts w:eastAsia="Times New Roman" w:cs="Arial"/>
                <w:sz w:val="24"/>
              </w:rPr>
            </w:pPr>
            <w:r w:rsidRPr="00083B98">
              <w:rPr>
                <w:rFonts w:eastAsia="Times New Roman" w:cs="Arial"/>
                <w:sz w:val="24"/>
              </w:rPr>
              <w:t xml:space="preserve">Повышение удовлетворенности населения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уровнем жилищно-коммунального обслуживания.</w:t>
            </w:r>
          </w:p>
        </w:tc>
      </w:tr>
    </w:tbl>
    <w:p w:rsidR="004127AC" w:rsidRDefault="004127AC" w:rsidP="004127AC">
      <w:pPr>
        <w:spacing w:line="100" w:lineRule="atLeast"/>
        <w:jc w:val="center"/>
      </w:pPr>
    </w:p>
    <w:p w:rsidR="004127AC" w:rsidRDefault="004127AC" w:rsidP="004127AC">
      <w:pPr>
        <w:spacing w:line="100" w:lineRule="atLeast"/>
        <w:jc w:val="center"/>
        <w:rPr>
          <w:rFonts w:ascii="Times New Roman" w:hAnsi="Times New Roman" w:cs="Times New Roman"/>
          <w:b/>
          <w:sz w:val="24"/>
        </w:rPr>
      </w:pPr>
    </w:p>
    <w:p w:rsidR="004127AC" w:rsidRPr="00083B98" w:rsidRDefault="004127AC" w:rsidP="004127AC">
      <w:pPr>
        <w:spacing w:line="100" w:lineRule="atLeast"/>
        <w:jc w:val="center"/>
        <w:rPr>
          <w:rFonts w:cs="Arial"/>
          <w:b/>
          <w:sz w:val="24"/>
        </w:rPr>
      </w:pPr>
      <w:r w:rsidRPr="00083B98">
        <w:rPr>
          <w:rFonts w:cs="Arial"/>
          <w:b/>
          <w:sz w:val="24"/>
        </w:rPr>
        <w:t xml:space="preserve">I. Общая характеристика текущего состояния в </w:t>
      </w:r>
      <w:proofErr w:type="gramStart"/>
      <w:r w:rsidRPr="00083B98">
        <w:rPr>
          <w:rFonts w:cs="Arial"/>
          <w:b/>
          <w:sz w:val="24"/>
        </w:rPr>
        <w:t>жилищной</w:t>
      </w:r>
      <w:proofErr w:type="gramEnd"/>
    </w:p>
    <w:p w:rsidR="004127AC" w:rsidRPr="00083B98" w:rsidRDefault="004127AC" w:rsidP="004127AC">
      <w:pPr>
        <w:spacing w:line="100" w:lineRule="atLeast"/>
        <w:jc w:val="center"/>
        <w:rPr>
          <w:rFonts w:cs="Arial"/>
          <w:b/>
          <w:sz w:val="24"/>
        </w:rPr>
      </w:pPr>
      <w:r w:rsidRPr="00083B98">
        <w:rPr>
          <w:rFonts w:cs="Arial"/>
          <w:b/>
          <w:sz w:val="24"/>
        </w:rPr>
        <w:t>и жилищно-коммунальной сфере муниципального образования «</w:t>
      </w:r>
      <w:proofErr w:type="spellStart"/>
      <w:r w:rsidRPr="00083B98">
        <w:rPr>
          <w:rFonts w:cs="Arial"/>
          <w:b/>
          <w:sz w:val="24"/>
        </w:rPr>
        <w:t>Гостомлянский</w:t>
      </w:r>
      <w:proofErr w:type="spellEnd"/>
      <w:r w:rsidRPr="00083B98">
        <w:rPr>
          <w:rFonts w:cs="Arial"/>
          <w:b/>
          <w:sz w:val="24"/>
        </w:rPr>
        <w:t xml:space="preserve"> </w:t>
      </w:r>
      <w:proofErr w:type="spellStart"/>
      <w:r w:rsidRPr="00083B98">
        <w:rPr>
          <w:rFonts w:cs="Arial"/>
          <w:b/>
          <w:sz w:val="24"/>
        </w:rPr>
        <w:t>сельсовет</w:t>
      </w:r>
      <w:proofErr w:type="gramStart"/>
      <w:r w:rsidRPr="00083B98">
        <w:rPr>
          <w:rFonts w:cs="Arial"/>
          <w:b/>
          <w:sz w:val="24"/>
        </w:rPr>
        <w:t>»М</w:t>
      </w:r>
      <w:proofErr w:type="gramEnd"/>
      <w:r w:rsidRPr="00083B98">
        <w:rPr>
          <w:rFonts w:cs="Arial"/>
          <w:b/>
          <w:sz w:val="24"/>
        </w:rPr>
        <w:t>едвенского</w:t>
      </w:r>
      <w:proofErr w:type="spellEnd"/>
      <w:r w:rsidRPr="00083B98">
        <w:rPr>
          <w:rFonts w:cs="Arial"/>
          <w:b/>
          <w:sz w:val="24"/>
        </w:rPr>
        <w:t xml:space="preserve"> района  Курской области,</w:t>
      </w:r>
    </w:p>
    <w:p w:rsidR="004127AC" w:rsidRPr="00083B98" w:rsidRDefault="004127AC" w:rsidP="004127AC">
      <w:pPr>
        <w:spacing w:line="100" w:lineRule="atLeast"/>
        <w:jc w:val="center"/>
        <w:rPr>
          <w:rFonts w:cs="Arial"/>
          <w:b/>
          <w:sz w:val="24"/>
        </w:rPr>
      </w:pPr>
      <w:r w:rsidRPr="00083B98">
        <w:rPr>
          <w:rFonts w:cs="Arial"/>
          <w:b/>
          <w:sz w:val="24"/>
        </w:rPr>
        <w:t>основные проблемы и прогноз их развития</w:t>
      </w:r>
    </w:p>
    <w:p w:rsidR="004127AC" w:rsidRDefault="004127AC" w:rsidP="004127AC">
      <w:pPr>
        <w:spacing w:line="100" w:lineRule="atLeast"/>
        <w:jc w:val="both"/>
        <w:rPr>
          <w:rFonts w:ascii="Times New Roman" w:hAnsi="Times New Roman" w:cs="Times New Roman"/>
          <w:sz w:val="24"/>
        </w:rPr>
      </w:pPr>
    </w:p>
    <w:p w:rsidR="004127AC" w:rsidRPr="00083B98" w:rsidRDefault="004127AC" w:rsidP="004127AC">
      <w:pPr>
        <w:spacing w:line="100" w:lineRule="atLeast"/>
        <w:ind w:firstLine="540"/>
        <w:jc w:val="both"/>
        <w:rPr>
          <w:rFonts w:cs="Arial"/>
          <w:sz w:val="24"/>
        </w:rPr>
      </w:pPr>
      <w:r w:rsidRPr="00083B98">
        <w:rPr>
          <w:rFonts w:cs="Arial"/>
          <w:sz w:val="24"/>
        </w:rPr>
        <w:t>В целях  обеспечения жильем граждан отдельных категорий муниципальным образованием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 </w:t>
      </w:r>
      <w:r w:rsidRPr="00083B98">
        <w:rPr>
          <w:rFonts w:cs="Arial"/>
          <w:sz w:val="24"/>
        </w:rPr>
        <w:lastRenderedPageBreak/>
        <w:t>Курской области продолжена реализация приоритетного национального проекта "Доступное и комфортное жилье - гражданам России".</w:t>
      </w:r>
    </w:p>
    <w:p w:rsidR="004127AC" w:rsidRPr="00083B98" w:rsidRDefault="004127AC" w:rsidP="004127AC">
      <w:pPr>
        <w:spacing w:line="100" w:lineRule="atLeast"/>
        <w:ind w:firstLine="540"/>
        <w:jc w:val="both"/>
        <w:rPr>
          <w:rFonts w:cs="Arial"/>
          <w:sz w:val="24"/>
        </w:rPr>
      </w:pPr>
      <w:r w:rsidRPr="00083B98">
        <w:rPr>
          <w:rFonts w:cs="Arial"/>
          <w:sz w:val="24"/>
        </w:rPr>
        <w:t>Основными инструментами реализации указанного приоритетного национального проекта стали областные целевые программы "Жилище". Направления приоритетного национального проекта, предусмотренные муниципальной программой,  реализуются стабильно.</w:t>
      </w:r>
    </w:p>
    <w:p w:rsidR="004127AC" w:rsidRDefault="004127AC" w:rsidP="004127AC">
      <w:pPr>
        <w:spacing w:line="100" w:lineRule="atLeast"/>
        <w:jc w:val="both"/>
        <w:rPr>
          <w:rFonts w:ascii="Times New Roman" w:hAnsi="Times New Roman" w:cs="Times New Roman"/>
          <w:sz w:val="24"/>
        </w:rPr>
      </w:pPr>
    </w:p>
    <w:p w:rsidR="004127AC" w:rsidRPr="00083B98" w:rsidRDefault="004127AC" w:rsidP="004127AC">
      <w:pPr>
        <w:spacing w:line="100" w:lineRule="atLeast"/>
        <w:jc w:val="center"/>
        <w:rPr>
          <w:rFonts w:cs="Arial"/>
          <w:b/>
          <w:sz w:val="24"/>
        </w:rPr>
      </w:pPr>
      <w:r w:rsidRPr="00083B98">
        <w:rPr>
          <w:rFonts w:cs="Arial"/>
          <w:b/>
          <w:sz w:val="24"/>
        </w:rPr>
        <w:t>Выполнение государственных обязательств по обеспечению</w:t>
      </w:r>
    </w:p>
    <w:p w:rsidR="004127AC" w:rsidRPr="00083B98" w:rsidRDefault="004127AC" w:rsidP="004127AC">
      <w:pPr>
        <w:spacing w:line="100" w:lineRule="atLeast"/>
        <w:jc w:val="center"/>
        <w:rPr>
          <w:rFonts w:cs="Arial"/>
          <w:b/>
          <w:sz w:val="24"/>
        </w:rPr>
      </w:pPr>
      <w:r w:rsidRPr="00083B98">
        <w:rPr>
          <w:rFonts w:cs="Arial"/>
          <w:b/>
          <w:sz w:val="24"/>
        </w:rPr>
        <w:t>жильем отдельных категорий граждан</w:t>
      </w:r>
    </w:p>
    <w:p w:rsidR="004127AC" w:rsidRPr="00083B98" w:rsidRDefault="004127AC" w:rsidP="004127AC">
      <w:pPr>
        <w:spacing w:line="100" w:lineRule="atLeast"/>
        <w:jc w:val="both"/>
        <w:rPr>
          <w:rFonts w:cs="Arial"/>
          <w:b/>
          <w:sz w:val="24"/>
        </w:rPr>
      </w:pPr>
    </w:p>
    <w:p w:rsidR="004127AC" w:rsidRPr="00083B98" w:rsidRDefault="004127AC" w:rsidP="004127AC">
      <w:pPr>
        <w:spacing w:line="100" w:lineRule="atLeast"/>
        <w:ind w:firstLine="540"/>
        <w:jc w:val="both"/>
        <w:rPr>
          <w:rFonts w:cs="Arial"/>
          <w:sz w:val="24"/>
        </w:rPr>
      </w:pPr>
      <w:r w:rsidRPr="00083B98">
        <w:rPr>
          <w:rFonts w:cs="Arial"/>
          <w:sz w:val="24"/>
        </w:rPr>
        <w:t xml:space="preserve">Из федерального и областного бюджетов в местный бюджет направляются денежные  средства на обеспечение жильем молодых семей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jc w:val="center"/>
        <w:rPr>
          <w:rFonts w:cs="Arial"/>
          <w:b/>
          <w:sz w:val="24"/>
        </w:rPr>
      </w:pPr>
    </w:p>
    <w:p w:rsidR="004127AC" w:rsidRPr="00083B98" w:rsidRDefault="004127AC" w:rsidP="004127AC">
      <w:pPr>
        <w:spacing w:line="100" w:lineRule="atLeast"/>
        <w:jc w:val="center"/>
        <w:rPr>
          <w:rFonts w:cs="Arial"/>
          <w:b/>
          <w:sz w:val="24"/>
        </w:rPr>
      </w:pPr>
      <w:r w:rsidRPr="00083B98">
        <w:rPr>
          <w:rFonts w:cs="Arial"/>
          <w:b/>
          <w:sz w:val="24"/>
        </w:rPr>
        <w:t>Жилищная и жилищно-коммунальная сфера</w:t>
      </w:r>
    </w:p>
    <w:p w:rsidR="004127AC" w:rsidRPr="00083B98" w:rsidRDefault="004127AC" w:rsidP="004127AC">
      <w:pPr>
        <w:spacing w:line="100" w:lineRule="atLeast"/>
        <w:ind w:firstLine="540"/>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 xml:space="preserve"> Вопрос улучшения жилищных условий населения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 остается насущным</w:t>
      </w:r>
      <w:proofErr w:type="gramStart"/>
      <w:r w:rsidRPr="00083B98">
        <w:rPr>
          <w:rFonts w:cs="Arial"/>
          <w:sz w:val="24"/>
        </w:rPr>
        <w:t xml:space="preserve"> .</w:t>
      </w:r>
      <w:proofErr w:type="gramEnd"/>
    </w:p>
    <w:p w:rsidR="004127AC" w:rsidRPr="00083B98" w:rsidRDefault="004127AC" w:rsidP="004127AC">
      <w:pPr>
        <w:spacing w:line="100" w:lineRule="atLeast"/>
        <w:ind w:firstLine="540"/>
        <w:jc w:val="both"/>
        <w:rPr>
          <w:rFonts w:cs="Arial"/>
          <w:sz w:val="24"/>
        </w:rPr>
      </w:pPr>
      <w:r w:rsidRPr="00083B98">
        <w:rPr>
          <w:rFonts w:cs="Arial"/>
          <w:sz w:val="24"/>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муниципальных образований.</w:t>
      </w:r>
    </w:p>
    <w:p w:rsidR="004127AC" w:rsidRPr="00083B98" w:rsidRDefault="004127AC" w:rsidP="004127AC">
      <w:pPr>
        <w:spacing w:line="100" w:lineRule="atLeast"/>
        <w:ind w:firstLine="540"/>
        <w:jc w:val="both"/>
        <w:rPr>
          <w:rFonts w:cs="Arial"/>
          <w:sz w:val="24"/>
        </w:rPr>
      </w:pPr>
      <w:r w:rsidRPr="00083B98">
        <w:rPr>
          <w:rFonts w:cs="Arial"/>
          <w:sz w:val="24"/>
        </w:rPr>
        <w:t xml:space="preserve">Улучшение состояния жилищно-коммунальной сферы позволит к 2020 году перейти на качественно новый уровень удовлетворенности населения Курской области жилищно-коммунальным обслуживанием. В целях исключения аварийных ситуаций на объектах коммунального хозяйства, обеспечения его стабильной работы, Администрацией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 планируется создать резерв  ТМЦ для нужд коммунального хозяйства в рамках реализации настоящей муниципальной программы.</w:t>
      </w:r>
    </w:p>
    <w:p w:rsidR="004127AC" w:rsidRPr="00083B98" w:rsidRDefault="004127AC" w:rsidP="004127AC">
      <w:pPr>
        <w:spacing w:line="100" w:lineRule="atLeast"/>
        <w:ind w:firstLine="540"/>
        <w:jc w:val="both"/>
        <w:rPr>
          <w:rFonts w:cs="Arial"/>
          <w:sz w:val="24"/>
        </w:rPr>
      </w:pPr>
      <w:r w:rsidRPr="00083B98">
        <w:rPr>
          <w:rFonts w:cs="Arial"/>
          <w:sz w:val="24"/>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 качественное обеспечение населения жилищно-коммунальными услугами.</w:t>
      </w:r>
    </w:p>
    <w:p w:rsidR="004127AC" w:rsidRPr="00083B98" w:rsidRDefault="004127AC" w:rsidP="004127AC">
      <w:pPr>
        <w:spacing w:line="100" w:lineRule="atLeast"/>
        <w:ind w:firstLine="540"/>
        <w:jc w:val="both"/>
        <w:rPr>
          <w:rFonts w:cs="Arial"/>
          <w:sz w:val="24"/>
        </w:rPr>
      </w:pPr>
    </w:p>
    <w:p w:rsidR="004127AC" w:rsidRDefault="004127AC" w:rsidP="004127AC">
      <w:pPr>
        <w:spacing w:line="100" w:lineRule="atLeast"/>
        <w:jc w:val="center"/>
        <w:rPr>
          <w:rFonts w:ascii="Times New Roman" w:hAnsi="Times New Roman" w:cs="Times New Roman"/>
          <w:b/>
          <w:sz w:val="24"/>
        </w:rPr>
      </w:pPr>
    </w:p>
    <w:p w:rsidR="004127AC" w:rsidRPr="00083B98" w:rsidRDefault="004127AC" w:rsidP="004127AC">
      <w:pPr>
        <w:spacing w:line="100" w:lineRule="atLeast"/>
        <w:jc w:val="center"/>
        <w:rPr>
          <w:rFonts w:cs="Arial"/>
          <w:b/>
          <w:sz w:val="24"/>
        </w:rPr>
      </w:pPr>
      <w:r w:rsidRPr="00083B98">
        <w:rPr>
          <w:rFonts w:cs="Arial"/>
          <w:b/>
          <w:sz w:val="24"/>
        </w:rPr>
        <w:t xml:space="preserve">2. Приоритеты муниципальной  политики </w:t>
      </w:r>
      <w:proofErr w:type="gramStart"/>
      <w:r w:rsidRPr="00083B98">
        <w:rPr>
          <w:rFonts w:cs="Arial"/>
          <w:b/>
          <w:sz w:val="24"/>
        </w:rPr>
        <w:t>в</w:t>
      </w:r>
      <w:proofErr w:type="gramEnd"/>
    </w:p>
    <w:p w:rsidR="004127AC" w:rsidRPr="00083B98" w:rsidRDefault="004127AC" w:rsidP="004127AC">
      <w:pPr>
        <w:spacing w:line="100" w:lineRule="atLeast"/>
        <w:jc w:val="center"/>
        <w:rPr>
          <w:rFonts w:cs="Arial"/>
          <w:b/>
          <w:sz w:val="24"/>
        </w:rPr>
      </w:pPr>
      <w:r w:rsidRPr="00083B98">
        <w:rPr>
          <w:rFonts w:cs="Arial"/>
          <w:b/>
          <w:sz w:val="24"/>
        </w:rPr>
        <w:t>жилищно-коммунальной сфере, цели, задачи и показатели</w:t>
      </w:r>
    </w:p>
    <w:p w:rsidR="004127AC" w:rsidRPr="00083B98" w:rsidRDefault="004127AC" w:rsidP="004127AC">
      <w:pPr>
        <w:spacing w:line="100" w:lineRule="atLeast"/>
        <w:jc w:val="center"/>
        <w:rPr>
          <w:rFonts w:cs="Arial"/>
          <w:b/>
          <w:sz w:val="24"/>
        </w:rPr>
      </w:pPr>
      <w:r w:rsidRPr="00083B98">
        <w:rPr>
          <w:rFonts w:cs="Arial"/>
          <w:b/>
          <w:sz w:val="24"/>
        </w:rPr>
        <w:t>(индикаторы) достижения целей и решения задач, описание</w:t>
      </w:r>
    </w:p>
    <w:p w:rsidR="004127AC" w:rsidRPr="00083B98" w:rsidRDefault="004127AC" w:rsidP="004127AC">
      <w:pPr>
        <w:spacing w:line="100" w:lineRule="atLeast"/>
        <w:jc w:val="center"/>
        <w:rPr>
          <w:rFonts w:cs="Arial"/>
          <w:b/>
          <w:sz w:val="24"/>
        </w:rPr>
      </w:pPr>
      <w:r w:rsidRPr="00083B98">
        <w:rPr>
          <w:rFonts w:cs="Arial"/>
          <w:b/>
          <w:sz w:val="24"/>
        </w:rPr>
        <w:t xml:space="preserve">основных ожидаемых конечных результатов </w:t>
      </w:r>
      <w:proofErr w:type="gramStart"/>
      <w:r w:rsidRPr="00083B98">
        <w:rPr>
          <w:rFonts w:cs="Arial"/>
          <w:b/>
          <w:sz w:val="24"/>
        </w:rPr>
        <w:t>муниципальной</w:t>
      </w:r>
      <w:proofErr w:type="gramEnd"/>
    </w:p>
    <w:p w:rsidR="004127AC" w:rsidRPr="00083B98" w:rsidRDefault="004127AC" w:rsidP="004127AC">
      <w:pPr>
        <w:spacing w:line="100" w:lineRule="atLeast"/>
        <w:jc w:val="center"/>
        <w:rPr>
          <w:rFonts w:cs="Arial"/>
          <w:b/>
          <w:sz w:val="24"/>
        </w:rPr>
      </w:pPr>
      <w:r w:rsidRPr="00083B98">
        <w:rPr>
          <w:rFonts w:cs="Arial"/>
          <w:b/>
          <w:sz w:val="24"/>
        </w:rPr>
        <w:t xml:space="preserve">программы, сроков и этапов реализации муниципальной </w:t>
      </w:r>
    </w:p>
    <w:p w:rsidR="004127AC" w:rsidRPr="00083B98" w:rsidRDefault="004127AC" w:rsidP="004127AC">
      <w:pPr>
        <w:spacing w:line="100" w:lineRule="atLeast"/>
        <w:jc w:val="center"/>
        <w:rPr>
          <w:rFonts w:cs="Arial"/>
          <w:b/>
          <w:sz w:val="24"/>
        </w:rPr>
      </w:pPr>
      <w:r w:rsidRPr="00083B98">
        <w:rPr>
          <w:rFonts w:cs="Arial"/>
          <w:b/>
          <w:sz w:val="24"/>
        </w:rPr>
        <w:t>программы</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4127AC" w:rsidRPr="00083B98" w:rsidRDefault="004127AC" w:rsidP="004127AC">
      <w:pPr>
        <w:spacing w:line="100" w:lineRule="atLeast"/>
        <w:ind w:firstLine="540"/>
        <w:jc w:val="both"/>
        <w:rPr>
          <w:rFonts w:cs="Arial"/>
          <w:sz w:val="24"/>
        </w:rPr>
      </w:pPr>
      <w:r w:rsidRPr="00083B98">
        <w:rPr>
          <w:rFonts w:cs="Arial"/>
          <w:sz w:val="24"/>
        </w:rPr>
        <w:t>В связи с улучшением качества жизни возросли требования к типу и качеству жилых помещений (квартира, дом и т.д.).</w:t>
      </w:r>
    </w:p>
    <w:p w:rsidR="004127AC" w:rsidRPr="00083B98" w:rsidRDefault="004127AC" w:rsidP="004127AC">
      <w:pPr>
        <w:spacing w:line="100" w:lineRule="atLeast"/>
        <w:ind w:firstLine="540"/>
        <w:jc w:val="both"/>
        <w:rPr>
          <w:rFonts w:cs="Arial"/>
          <w:sz w:val="24"/>
        </w:rPr>
      </w:pPr>
      <w:r w:rsidRPr="00083B98">
        <w:rPr>
          <w:rFonts w:cs="Arial"/>
          <w:sz w:val="24"/>
        </w:rPr>
        <w:t xml:space="preserve">Уделяется внимание не только наличию основных коммунальных услуг, но и </w:t>
      </w:r>
      <w:r w:rsidRPr="00083B98">
        <w:rPr>
          <w:rFonts w:cs="Arial"/>
          <w:sz w:val="24"/>
        </w:rPr>
        <w:lastRenderedPageBreak/>
        <w:t>благоустройству территории, транспортной доступности, визуальной привлекательности, развитости инфраструктуры.</w:t>
      </w:r>
    </w:p>
    <w:p w:rsidR="004127AC" w:rsidRPr="00083B98" w:rsidRDefault="004127AC" w:rsidP="004127AC">
      <w:pPr>
        <w:spacing w:line="100" w:lineRule="atLeast"/>
        <w:ind w:firstLine="540"/>
        <w:jc w:val="both"/>
        <w:rPr>
          <w:rFonts w:cs="Arial"/>
          <w:sz w:val="24"/>
        </w:rPr>
      </w:pPr>
      <w:r w:rsidRPr="00083B98">
        <w:rPr>
          <w:rFonts w:cs="Arial"/>
          <w:sz w:val="24"/>
        </w:rPr>
        <w:t>Для достижения данной цели необходимо решение следующих задач.</w:t>
      </w:r>
    </w:p>
    <w:p w:rsidR="004127AC" w:rsidRPr="00083B98" w:rsidRDefault="004127AC" w:rsidP="004127AC">
      <w:pPr>
        <w:spacing w:line="100" w:lineRule="atLeast"/>
        <w:ind w:firstLine="540"/>
        <w:jc w:val="both"/>
        <w:rPr>
          <w:rFonts w:cs="Arial"/>
          <w:sz w:val="24"/>
        </w:rPr>
      </w:pPr>
      <w:r w:rsidRPr="00083B98">
        <w:rPr>
          <w:rFonts w:cs="Arial"/>
          <w:sz w:val="24"/>
        </w:rPr>
        <w:t xml:space="preserve">Первая задача - создание условий для повышения доступности жилья для молодых семей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Вторая задача-создание безопасных условий эксплуатации объектов при предоставлении коммунальных услуг;</w:t>
      </w:r>
    </w:p>
    <w:p w:rsidR="004127AC" w:rsidRPr="00083B98" w:rsidRDefault="004127AC" w:rsidP="004127AC">
      <w:pPr>
        <w:spacing w:line="100" w:lineRule="atLeast"/>
        <w:ind w:firstLine="540"/>
        <w:jc w:val="both"/>
        <w:rPr>
          <w:rFonts w:cs="Arial"/>
          <w:sz w:val="24"/>
        </w:rPr>
      </w:pPr>
      <w:r w:rsidRPr="00083B98">
        <w:rPr>
          <w:rFonts w:cs="Arial"/>
          <w:sz w:val="24"/>
        </w:rPr>
        <w:t>Предоставление социальных выплат  на приобретение жилья в рамках реализации мероприятий муниципальной программы  останется основной формой поддержки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Целями муниципальной  программы являются:</w:t>
      </w:r>
    </w:p>
    <w:p w:rsidR="004127AC" w:rsidRPr="00083B98" w:rsidRDefault="004127AC" w:rsidP="004127AC">
      <w:pPr>
        <w:spacing w:line="100" w:lineRule="atLeast"/>
        <w:ind w:firstLine="540"/>
        <w:jc w:val="both"/>
        <w:rPr>
          <w:rFonts w:cs="Arial"/>
          <w:sz w:val="24"/>
        </w:rPr>
      </w:pPr>
      <w:r w:rsidRPr="00083B98">
        <w:rPr>
          <w:rFonts w:cs="Arial"/>
          <w:sz w:val="24"/>
        </w:rPr>
        <w:t xml:space="preserve">повышение доступности жилья и качества жилищного обеспечения населения Курской области, повышение качества и надежности предоставления жилищно-коммунальных услуг населению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w:t>
      </w:r>
    </w:p>
    <w:p w:rsidR="004127AC" w:rsidRPr="00083B98" w:rsidRDefault="004127AC" w:rsidP="004127AC">
      <w:pPr>
        <w:spacing w:line="100" w:lineRule="atLeast"/>
        <w:ind w:firstLine="540"/>
        <w:jc w:val="both"/>
        <w:rPr>
          <w:rFonts w:cs="Arial"/>
          <w:sz w:val="24"/>
        </w:rPr>
      </w:pPr>
      <w:r w:rsidRPr="00083B98">
        <w:rPr>
          <w:rFonts w:cs="Arial"/>
          <w:sz w:val="24"/>
        </w:rPr>
        <w:t>Цели муниципальной программы соответствуют:</w:t>
      </w:r>
    </w:p>
    <w:p w:rsidR="004127AC" w:rsidRPr="00083B98" w:rsidRDefault="004127AC" w:rsidP="004127AC">
      <w:pPr>
        <w:spacing w:line="100" w:lineRule="atLeast"/>
        <w:ind w:firstLine="540"/>
        <w:jc w:val="both"/>
        <w:rPr>
          <w:rFonts w:cs="Arial"/>
          <w:sz w:val="24"/>
        </w:rPr>
      </w:pPr>
      <w:r w:rsidRPr="00083B98">
        <w:rPr>
          <w:rFonts w:cs="Arial"/>
          <w:sz w:val="24"/>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2025 года,</w:t>
      </w:r>
    </w:p>
    <w:p w:rsidR="004127AC" w:rsidRPr="00083B98" w:rsidRDefault="004127AC" w:rsidP="004127AC">
      <w:pPr>
        <w:spacing w:line="100" w:lineRule="atLeast"/>
        <w:ind w:firstLine="540"/>
        <w:jc w:val="both"/>
        <w:rPr>
          <w:rFonts w:cs="Arial"/>
          <w:sz w:val="24"/>
        </w:rPr>
      </w:pPr>
      <w:r w:rsidRPr="00083B98">
        <w:rPr>
          <w:rFonts w:cs="Arial"/>
          <w:sz w:val="24"/>
        </w:rPr>
        <w:t>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4127AC" w:rsidRPr="00083B98" w:rsidRDefault="004127AC" w:rsidP="004127AC">
      <w:pPr>
        <w:spacing w:line="100" w:lineRule="atLeast"/>
        <w:ind w:firstLine="540"/>
        <w:jc w:val="both"/>
        <w:rPr>
          <w:rFonts w:cs="Arial"/>
          <w:sz w:val="24"/>
        </w:rPr>
      </w:pPr>
      <w:r w:rsidRPr="00083B98">
        <w:rPr>
          <w:rFonts w:cs="Arial"/>
          <w:sz w:val="24"/>
        </w:rPr>
        <w:t>Стратегии социально-экономического развития Курской области на период до 2020 года, утвержденной постановлением Курской областной Думы от 24.05.2007 N 381-IV ОД;</w:t>
      </w:r>
    </w:p>
    <w:p w:rsidR="004127AC" w:rsidRPr="00083B98" w:rsidRDefault="004127AC" w:rsidP="004127AC">
      <w:pPr>
        <w:spacing w:line="100" w:lineRule="atLeast"/>
        <w:ind w:firstLine="540"/>
        <w:jc w:val="both"/>
        <w:rPr>
          <w:rFonts w:cs="Arial"/>
          <w:sz w:val="24"/>
        </w:rPr>
      </w:pPr>
      <w:r w:rsidRPr="00083B98">
        <w:rPr>
          <w:rFonts w:cs="Arial"/>
          <w:sz w:val="24"/>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4127AC" w:rsidRPr="00083B98" w:rsidRDefault="004127AC" w:rsidP="004127AC">
      <w:pPr>
        <w:spacing w:line="100" w:lineRule="atLeast"/>
        <w:ind w:firstLine="540"/>
        <w:jc w:val="both"/>
        <w:rPr>
          <w:rFonts w:cs="Arial"/>
          <w:sz w:val="24"/>
        </w:rPr>
      </w:pPr>
      <w:r w:rsidRPr="00083B98">
        <w:rPr>
          <w:rFonts w:cs="Arial"/>
          <w:sz w:val="24"/>
        </w:rPr>
        <w:t>Для достижения целей муниципальной  программы необходимо решение следующих задач:</w:t>
      </w:r>
    </w:p>
    <w:p w:rsidR="004127AC" w:rsidRPr="00083B98" w:rsidRDefault="004127AC" w:rsidP="004127AC">
      <w:pPr>
        <w:spacing w:line="100" w:lineRule="atLeast"/>
        <w:ind w:firstLine="540"/>
        <w:jc w:val="both"/>
        <w:rPr>
          <w:rFonts w:cs="Arial"/>
          <w:sz w:val="24"/>
        </w:rPr>
      </w:pPr>
      <w:r w:rsidRPr="00083B98">
        <w:rPr>
          <w:rFonts w:cs="Arial"/>
          <w:sz w:val="24"/>
        </w:rPr>
        <w:t>предоставление государственной поддержки молодым семьям на приобретение жилья;</w:t>
      </w:r>
    </w:p>
    <w:p w:rsidR="004127AC" w:rsidRPr="00083B98" w:rsidRDefault="004127AC" w:rsidP="004127AC">
      <w:pPr>
        <w:spacing w:line="100" w:lineRule="atLeast"/>
        <w:ind w:firstLine="540"/>
        <w:jc w:val="both"/>
        <w:rPr>
          <w:rFonts w:cs="Arial"/>
          <w:sz w:val="24"/>
        </w:rPr>
      </w:pPr>
      <w:r w:rsidRPr="00083B98">
        <w:rPr>
          <w:rFonts w:cs="Arial"/>
          <w:sz w:val="24"/>
        </w:rPr>
        <w:t>создание безопасных условий эксплуатации объектов при предоставлении коммунальных услуг.</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Показателями и индикаторами муниципальной программы являются:</w:t>
      </w:r>
    </w:p>
    <w:p w:rsidR="004127AC" w:rsidRPr="00083B98" w:rsidRDefault="004127AC" w:rsidP="004127AC">
      <w:pPr>
        <w:spacing w:line="100" w:lineRule="atLeast"/>
        <w:ind w:firstLine="540"/>
        <w:jc w:val="both"/>
        <w:rPr>
          <w:rFonts w:cs="Arial"/>
          <w:sz w:val="24"/>
        </w:rPr>
      </w:pPr>
      <w:proofErr w:type="gramStart"/>
      <w:r w:rsidRPr="00083B98">
        <w:rPr>
          <w:rFonts w:cs="Arial"/>
          <w:sz w:val="24"/>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w:t>
      </w:r>
      <w:proofErr w:type="gramEnd"/>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 xml:space="preserve"> 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rsidR="004127AC" w:rsidRPr="00083B98" w:rsidRDefault="004127AC" w:rsidP="004127AC">
      <w:pPr>
        <w:spacing w:line="100" w:lineRule="atLeast"/>
        <w:ind w:firstLine="540"/>
        <w:jc w:val="both"/>
        <w:rPr>
          <w:rFonts w:cs="Arial"/>
          <w:sz w:val="24"/>
        </w:rPr>
      </w:pPr>
      <w:r w:rsidRPr="00083B98">
        <w:rPr>
          <w:rFonts w:cs="Arial"/>
          <w:sz w:val="24"/>
        </w:rPr>
        <w:t xml:space="preserve">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w:t>
      </w:r>
      <w:r w:rsidRPr="00083B98">
        <w:rPr>
          <w:rFonts w:cs="Arial"/>
          <w:sz w:val="24"/>
        </w:rPr>
        <w:lastRenderedPageBreak/>
        <w:t>муниципальной  политики в жилищной сфере.</w:t>
      </w:r>
    </w:p>
    <w:p w:rsidR="004127AC" w:rsidRPr="00083B98" w:rsidRDefault="004127AC" w:rsidP="004127AC">
      <w:pPr>
        <w:spacing w:line="100" w:lineRule="atLeast"/>
        <w:ind w:firstLine="540"/>
        <w:jc w:val="both"/>
        <w:rPr>
          <w:rFonts w:cs="Arial"/>
          <w:sz w:val="24"/>
        </w:rPr>
      </w:pPr>
      <w:r w:rsidRPr="00083B98">
        <w:rPr>
          <w:rFonts w:cs="Arial"/>
          <w:sz w:val="24"/>
        </w:rPr>
        <w:t xml:space="preserve">Реализация муниципальной  программы должна привести к созданию комфортной среды обитания и жизнедеятельности для граждан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обеспечению их доступным и качественным жильем.</w:t>
      </w:r>
    </w:p>
    <w:p w:rsidR="004127AC" w:rsidRPr="00083B98" w:rsidRDefault="004127AC" w:rsidP="004127AC">
      <w:pPr>
        <w:spacing w:line="100" w:lineRule="atLeast"/>
        <w:ind w:firstLine="540"/>
        <w:jc w:val="both"/>
        <w:rPr>
          <w:rFonts w:cs="Arial"/>
          <w:sz w:val="24"/>
        </w:rPr>
      </w:pPr>
      <w:r w:rsidRPr="00083B98">
        <w:rPr>
          <w:rFonts w:cs="Arial"/>
          <w:sz w:val="24"/>
        </w:rPr>
        <w:t>В результате реализации муниципальной  программы к 2020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rsidR="004127AC" w:rsidRPr="00083B98" w:rsidRDefault="004127AC" w:rsidP="004127AC">
      <w:pPr>
        <w:spacing w:line="100" w:lineRule="atLeast"/>
        <w:ind w:firstLine="540"/>
        <w:jc w:val="both"/>
        <w:rPr>
          <w:rFonts w:cs="Arial"/>
          <w:sz w:val="24"/>
        </w:rPr>
      </w:pPr>
      <w:r w:rsidRPr="00083B98">
        <w:rPr>
          <w:rFonts w:cs="Arial"/>
          <w:sz w:val="24"/>
        </w:rPr>
        <w:t>создание условий для улучшения демографической ситуации, снижения социальной напряженности в обществе;</w:t>
      </w:r>
    </w:p>
    <w:p w:rsidR="004127AC" w:rsidRPr="00083B98" w:rsidRDefault="004127AC" w:rsidP="004127AC">
      <w:pPr>
        <w:spacing w:line="100" w:lineRule="atLeast"/>
        <w:ind w:firstLine="540"/>
        <w:jc w:val="both"/>
        <w:rPr>
          <w:rFonts w:cs="Arial"/>
          <w:sz w:val="24"/>
        </w:rPr>
      </w:pPr>
      <w:r w:rsidRPr="00083B98">
        <w:rPr>
          <w:rFonts w:cs="Arial"/>
          <w:sz w:val="24"/>
        </w:rPr>
        <w:t xml:space="preserve">повышение удовлетворенности населения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 уровнем жилищно-коммунального обслуживания.</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Муниципальная  программа будет реализовываться в период 2021 - 2025 годов.</w:t>
      </w:r>
    </w:p>
    <w:p w:rsidR="004127AC" w:rsidRPr="00083B98" w:rsidRDefault="004127AC" w:rsidP="004127AC">
      <w:pPr>
        <w:spacing w:line="100" w:lineRule="atLeast"/>
        <w:jc w:val="center"/>
        <w:rPr>
          <w:rFonts w:cs="Arial"/>
          <w:b/>
          <w:sz w:val="24"/>
        </w:rPr>
      </w:pPr>
    </w:p>
    <w:p w:rsidR="004127AC" w:rsidRPr="00083B98" w:rsidRDefault="004127AC" w:rsidP="004127AC">
      <w:pPr>
        <w:spacing w:line="100" w:lineRule="atLeast"/>
        <w:jc w:val="center"/>
        <w:rPr>
          <w:rFonts w:cs="Arial"/>
          <w:b/>
          <w:sz w:val="24"/>
        </w:rPr>
      </w:pPr>
    </w:p>
    <w:p w:rsidR="004127AC" w:rsidRPr="00083B98" w:rsidRDefault="004127AC" w:rsidP="004127AC">
      <w:pPr>
        <w:spacing w:line="100" w:lineRule="atLeast"/>
        <w:jc w:val="center"/>
        <w:rPr>
          <w:rFonts w:cs="Arial"/>
          <w:b/>
          <w:sz w:val="24"/>
        </w:rPr>
      </w:pPr>
      <w:r w:rsidRPr="00083B98">
        <w:rPr>
          <w:rFonts w:cs="Arial"/>
          <w:b/>
          <w:sz w:val="24"/>
        </w:rPr>
        <w:t>3. Сведения о показателях и индикаторах</w:t>
      </w:r>
    </w:p>
    <w:p w:rsidR="004127AC" w:rsidRPr="00083B98" w:rsidRDefault="004127AC" w:rsidP="004127AC">
      <w:pPr>
        <w:spacing w:line="100" w:lineRule="atLeast"/>
        <w:jc w:val="center"/>
        <w:rPr>
          <w:rFonts w:cs="Arial"/>
          <w:b/>
          <w:sz w:val="24"/>
        </w:rPr>
      </w:pPr>
      <w:r w:rsidRPr="00083B98">
        <w:rPr>
          <w:rFonts w:cs="Arial"/>
          <w:b/>
          <w:sz w:val="24"/>
        </w:rPr>
        <w:t>Муниципальной  программы</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Показателями (индикаторами) муниципальной  программы, не включенными в состав данных государственного (федерального) статистического наблюдения, являются:</w:t>
      </w:r>
    </w:p>
    <w:p w:rsidR="004127AC" w:rsidRPr="00083B98" w:rsidRDefault="004127AC" w:rsidP="004127AC">
      <w:pPr>
        <w:spacing w:line="100" w:lineRule="atLeast"/>
        <w:ind w:firstLine="540"/>
        <w:jc w:val="both"/>
        <w:rPr>
          <w:rFonts w:cs="Arial"/>
          <w:sz w:val="24"/>
        </w:rPr>
      </w:pPr>
      <w:r w:rsidRPr="00083B98">
        <w:rPr>
          <w:rFonts w:cs="Arial"/>
          <w:sz w:val="24"/>
        </w:rPr>
        <w:t xml:space="preserve"> </w:t>
      </w:r>
      <w:proofErr w:type="gramStart"/>
      <w:r w:rsidRPr="00083B98">
        <w:rPr>
          <w:rFonts w:cs="Arial"/>
          <w:sz w:val="24"/>
        </w:rPr>
        <w:t xml:space="preserve">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 </w:t>
      </w:r>
      <w:proofErr w:type="gramEnd"/>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jc w:val="center"/>
        <w:rPr>
          <w:rFonts w:cs="Arial"/>
          <w:sz w:val="24"/>
        </w:rPr>
      </w:pPr>
      <w:r w:rsidRPr="00083B98">
        <w:rPr>
          <w:rFonts w:cs="Arial"/>
          <w:sz w:val="24"/>
        </w:rPr>
        <w:t>Показатель 1"Количество граждан, улучшивших жилищные условия,</w:t>
      </w:r>
    </w:p>
    <w:p w:rsidR="004127AC" w:rsidRPr="00083B98" w:rsidRDefault="004127AC" w:rsidP="004127AC">
      <w:pPr>
        <w:spacing w:line="100" w:lineRule="atLeast"/>
        <w:ind w:firstLine="540"/>
        <w:jc w:val="center"/>
        <w:rPr>
          <w:rFonts w:cs="Arial"/>
          <w:sz w:val="24"/>
        </w:rPr>
      </w:pPr>
      <w:r w:rsidRPr="00083B98">
        <w:rPr>
          <w:rFonts w:cs="Arial"/>
          <w:sz w:val="24"/>
        </w:rPr>
        <w:t>в том числе с использованием средств социальных выплат за счет средств федерального, областного и местных бюджетов"</w:t>
      </w:r>
    </w:p>
    <w:p w:rsidR="004127AC" w:rsidRPr="00083B98" w:rsidRDefault="004127AC" w:rsidP="004127AC">
      <w:pPr>
        <w:spacing w:line="100" w:lineRule="atLeast"/>
        <w:jc w:val="both"/>
        <w:rPr>
          <w:rFonts w:cs="Arial"/>
          <w:sz w:val="24"/>
        </w:rPr>
      </w:pPr>
    </w:p>
    <w:tbl>
      <w:tblPr>
        <w:tblW w:w="0" w:type="auto"/>
        <w:tblInd w:w="-5" w:type="dxa"/>
        <w:tblLayout w:type="fixed"/>
        <w:tblCellMar>
          <w:left w:w="75" w:type="dxa"/>
          <w:right w:w="75" w:type="dxa"/>
        </w:tblCellMar>
        <w:tblLook w:val="0000" w:firstRow="0" w:lastRow="0" w:firstColumn="0" w:lastColumn="0" w:noHBand="0" w:noVBand="0"/>
      </w:tblPr>
      <w:tblGrid>
        <w:gridCol w:w="453"/>
        <w:gridCol w:w="2664"/>
        <w:gridCol w:w="6475"/>
      </w:tblGrid>
      <w:tr w:rsidR="004127AC" w:rsidRPr="00083B98" w:rsidTr="00AD62DA">
        <w:tc>
          <w:tcPr>
            <w:tcW w:w="453"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jc w:val="center"/>
              <w:rPr>
                <w:rFonts w:cs="Arial"/>
                <w:sz w:val="24"/>
              </w:rPr>
            </w:pPr>
            <w:r w:rsidRPr="00083B98">
              <w:rPr>
                <w:rFonts w:cs="Arial"/>
                <w:sz w:val="24"/>
              </w:rPr>
              <w:t>1</w:t>
            </w:r>
          </w:p>
        </w:tc>
        <w:tc>
          <w:tcPr>
            <w:tcW w:w="266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cs="Arial"/>
                <w:sz w:val="24"/>
              </w:rPr>
            </w:pPr>
            <w:r w:rsidRPr="00083B98">
              <w:rPr>
                <w:rFonts w:cs="Arial"/>
                <w:sz w:val="24"/>
              </w:rPr>
              <w:t>Наименование показателя</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cs="Arial"/>
                <w:sz w:val="24"/>
              </w:rPr>
            </w:pPr>
            <w:proofErr w:type="gramStart"/>
            <w:r w:rsidRPr="00083B98">
              <w:rPr>
                <w:rFonts w:cs="Arial"/>
                <w:sz w:val="24"/>
              </w:rPr>
              <w:t>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4127AC" w:rsidRPr="00083B98" w:rsidTr="00AD62DA">
        <w:tc>
          <w:tcPr>
            <w:tcW w:w="453"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jc w:val="center"/>
              <w:rPr>
                <w:rFonts w:cs="Arial"/>
                <w:sz w:val="24"/>
              </w:rPr>
            </w:pPr>
            <w:r w:rsidRPr="00083B98">
              <w:rPr>
                <w:rFonts w:cs="Arial"/>
                <w:sz w:val="24"/>
              </w:rPr>
              <w:t>2</w:t>
            </w:r>
          </w:p>
        </w:tc>
        <w:tc>
          <w:tcPr>
            <w:tcW w:w="266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cs="Arial"/>
                <w:sz w:val="24"/>
              </w:rPr>
            </w:pPr>
            <w:r w:rsidRPr="00083B98">
              <w:rPr>
                <w:rFonts w:cs="Arial"/>
                <w:sz w:val="24"/>
              </w:rPr>
              <w:t>Единица измерения</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cs="Arial"/>
                <w:sz w:val="24"/>
              </w:rPr>
            </w:pPr>
            <w:r w:rsidRPr="00083B98">
              <w:rPr>
                <w:rFonts w:cs="Arial"/>
                <w:sz w:val="24"/>
              </w:rPr>
              <w:t>семья</w:t>
            </w:r>
          </w:p>
        </w:tc>
      </w:tr>
      <w:tr w:rsidR="004127AC" w:rsidRPr="00083B98" w:rsidTr="00AD62DA">
        <w:tc>
          <w:tcPr>
            <w:tcW w:w="453"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jc w:val="center"/>
              <w:rPr>
                <w:rFonts w:cs="Arial"/>
                <w:sz w:val="24"/>
              </w:rPr>
            </w:pPr>
            <w:r w:rsidRPr="00083B98">
              <w:rPr>
                <w:rFonts w:cs="Arial"/>
                <w:sz w:val="24"/>
              </w:rPr>
              <w:t>3</w:t>
            </w:r>
          </w:p>
        </w:tc>
        <w:tc>
          <w:tcPr>
            <w:tcW w:w="266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cs="Arial"/>
                <w:sz w:val="24"/>
              </w:rPr>
            </w:pPr>
            <w:r w:rsidRPr="00083B98">
              <w:rPr>
                <w:rFonts w:cs="Arial"/>
                <w:sz w:val="24"/>
              </w:rPr>
              <w:t>Определение показателя</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cs="Arial"/>
                <w:sz w:val="24"/>
              </w:rPr>
            </w:pPr>
            <w:proofErr w:type="gramStart"/>
            <w:r w:rsidRPr="00083B98">
              <w:rPr>
                <w:rFonts w:cs="Arial"/>
                <w:sz w:val="24"/>
              </w:rPr>
              <w:t>Показатель характеризует количество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4127AC" w:rsidRPr="00083B98" w:rsidTr="00AD62DA">
        <w:tc>
          <w:tcPr>
            <w:tcW w:w="453"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jc w:val="center"/>
              <w:rPr>
                <w:rFonts w:cs="Arial"/>
                <w:sz w:val="24"/>
              </w:rPr>
            </w:pPr>
            <w:r w:rsidRPr="00083B98">
              <w:rPr>
                <w:rFonts w:cs="Arial"/>
                <w:sz w:val="24"/>
              </w:rPr>
              <w:t>4</w:t>
            </w:r>
          </w:p>
        </w:tc>
        <w:tc>
          <w:tcPr>
            <w:tcW w:w="266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cs="Arial"/>
                <w:sz w:val="24"/>
              </w:rPr>
            </w:pPr>
            <w:r w:rsidRPr="00083B98">
              <w:rPr>
                <w:rFonts w:cs="Arial"/>
                <w:sz w:val="24"/>
              </w:rPr>
              <w:t>Временные характеристики</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cs="Arial"/>
                <w:sz w:val="24"/>
              </w:rPr>
            </w:pPr>
            <w:r w:rsidRPr="00083B98">
              <w:rPr>
                <w:rFonts w:cs="Arial"/>
                <w:sz w:val="24"/>
              </w:rPr>
              <w:t>Ежегодно по состоянию на конец года</w:t>
            </w:r>
          </w:p>
        </w:tc>
      </w:tr>
      <w:tr w:rsidR="004127AC" w:rsidRPr="00083B98" w:rsidTr="00AD62DA">
        <w:tc>
          <w:tcPr>
            <w:tcW w:w="453"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jc w:val="center"/>
              <w:rPr>
                <w:rFonts w:cs="Arial"/>
                <w:sz w:val="24"/>
              </w:rPr>
            </w:pPr>
            <w:r w:rsidRPr="00083B98">
              <w:rPr>
                <w:rFonts w:cs="Arial"/>
                <w:sz w:val="24"/>
              </w:rPr>
              <w:t>5</w:t>
            </w:r>
          </w:p>
        </w:tc>
        <w:tc>
          <w:tcPr>
            <w:tcW w:w="266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cs="Arial"/>
                <w:sz w:val="24"/>
              </w:rPr>
            </w:pPr>
            <w:r w:rsidRPr="00083B98">
              <w:rPr>
                <w:rFonts w:cs="Arial"/>
                <w:sz w:val="24"/>
              </w:rPr>
              <w:t>Алгоритм формирования показателя и методические пояснения к показателю</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cs="Arial"/>
                <w:sz w:val="24"/>
              </w:rPr>
            </w:pPr>
            <w:r w:rsidRPr="00083B98">
              <w:rPr>
                <w:rFonts w:cs="Arial"/>
                <w:sz w:val="24"/>
              </w:rPr>
              <w:t>Показатель рассчитывается ежегодно и определяется как суммарная численность семей, улучшивших жилищные условия в рамках реализации подпрограммы  муниципальной программы Курской области, в том числе:</w:t>
            </w:r>
          </w:p>
          <w:p w:rsidR="004127AC" w:rsidRPr="00083B98" w:rsidRDefault="004127AC" w:rsidP="00AD62DA">
            <w:pPr>
              <w:spacing w:line="100" w:lineRule="atLeast"/>
              <w:rPr>
                <w:rFonts w:cs="Arial"/>
                <w:sz w:val="24"/>
              </w:rPr>
            </w:pPr>
            <w:r w:rsidRPr="00083B98">
              <w:rPr>
                <w:rFonts w:cs="Arial"/>
                <w:sz w:val="24"/>
              </w:rPr>
              <w:t>- молодые семьи;</w:t>
            </w:r>
          </w:p>
          <w:p w:rsidR="004127AC" w:rsidRPr="00083B98" w:rsidRDefault="004127AC" w:rsidP="00AD62DA">
            <w:pPr>
              <w:spacing w:line="100" w:lineRule="atLeast"/>
              <w:rPr>
                <w:rFonts w:cs="Arial"/>
                <w:sz w:val="24"/>
              </w:rPr>
            </w:pPr>
          </w:p>
          <w:p w:rsidR="004127AC" w:rsidRPr="00083B98" w:rsidRDefault="004127AC" w:rsidP="00AD62DA">
            <w:pPr>
              <w:spacing w:line="100" w:lineRule="atLeast"/>
              <w:rPr>
                <w:rFonts w:cs="Arial"/>
                <w:sz w:val="24"/>
              </w:rPr>
            </w:pPr>
            <w:r w:rsidRPr="00083B98">
              <w:rPr>
                <w:rFonts w:cs="Arial"/>
                <w:sz w:val="24"/>
              </w:rPr>
              <w:lastRenderedPageBreak/>
              <w:t xml:space="preserve">Расчет показателя производится на основании составленного отчета Администрацией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 получателя сре</w:t>
            </w:r>
            <w:proofErr w:type="gramStart"/>
            <w:r w:rsidRPr="00083B98">
              <w:rPr>
                <w:rFonts w:cs="Arial"/>
                <w:sz w:val="24"/>
              </w:rPr>
              <w:t>дств пр</w:t>
            </w:r>
            <w:proofErr w:type="gramEnd"/>
            <w:r w:rsidRPr="00083B98">
              <w:rPr>
                <w:rFonts w:cs="Arial"/>
                <w:sz w:val="24"/>
              </w:rPr>
              <w:t xml:space="preserve">едоставленных из всех уровней бюджетов  для </w:t>
            </w:r>
            <w:proofErr w:type="spellStart"/>
            <w:r w:rsidRPr="00083B98">
              <w:rPr>
                <w:rFonts w:cs="Arial"/>
                <w:sz w:val="24"/>
              </w:rPr>
              <w:t>софинансирования</w:t>
            </w:r>
            <w:proofErr w:type="spellEnd"/>
            <w:r w:rsidRPr="00083B98">
              <w:rPr>
                <w:rFonts w:cs="Arial"/>
                <w:sz w:val="24"/>
              </w:rPr>
              <w:t xml:space="preserve"> расходных обязательств по предоставлению социальных выплат на приобретение жилья молодым семьям.</w:t>
            </w:r>
          </w:p>
          <w:p w:rsidR="004127AC" w:rsidRPr="00083B98" w:rsidRDefault="004127AC" w:rsidP="00AD62DA">
            <w:pPr>
              <w:spacing w:line="100" w:lineRule="atLeast"/>
              <w:rPr>
                <w:rFonts w:cs="Arial"/>
                <w:sz w:val="24"/>
              </w:rPr>
            </w:pPr>
          </w:p>
        </w:tc>
      </w:tr>
      <w:tr w:rsidR="004127AC" w:rsidRPr="00083B98" w:rsidTr="00AD62DA">
        <w:tc>
          <w:tcPr>
            <w:tcW w:w="453"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jc w:val="center"/>
              <w:rPr>
                <w:rFonts w:cs="Arial"/>
                <w:sz w:val="24"/>
              </w:rPr>
            </w:pPr>
            <w:r w:rsidRPr="00083B98">
              <w:rPr>
                <w:rFonts w:cs="Arial"/>
                <w:sz w:val="24"/>
              </w:rPr>
              <w:lastRenderedPageBreak/>
              <w:t>6</w:t>
            </w:r>
          </w:p>
        </w:tc>
        <w:tc>
          <w:tcPr>
            <w:tcW w:w="266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cs="Arial"/>
                <w:sz w:val="24"/>
              </w:rPr>
            </w:pPr>
            <w:proofErr w:type="gramStart"/>
            <w:r w:rsidRPr="00083B98">
              <w:rPr>
                <w:rFonts w:cs="Arial"/>
                <w:sz w:val="24"/>
              </w:rPr>
              <w:t>Ответственный</w:t>
            </w:r>
            <w:proofErr w:type="gramEnd"/>
            <w:r w:rsidRPr="00083B98">
              <w:rPr>
                <w:rFonts w:cs="Arial"/>
                <w:sz w:val="24"/>
              </w:rPr>
              <w:t xml:space="preserve"> за   предоставление информации</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cs="Arial"/>
                <w:sz w:val="24"/>
              </w:rPr>
            </w:pPr>
            <w:r w:rsidRPr="00083B98">
              <w:rPr>
                <w:rFonts w:cs="Arial"/>
                <w:sz w:val="24"/>
              </w:rPr>
              <w:t xml:space="preserve">Администрация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w:t>
            </w:r>
          </w:p>
        </w:tc>
      </w:tr>
    </w:tbl>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rPr>
          <w:rFonts w:cs="Arial"/>
          <w:sz w:val="24"/>
        </w:rPr>
      </w:pPr>
    </w:p>
    <w:p w:rsidR="004127AC" w:rsidRPr="00083B98" w:rsidRDefault="004127AC" w:rsidP="004127AC">
      <w:pPr>
        <w:spacing w:line="100" w:lineRule="atLeast"/>
        <w:jc w:val="center"/>
        <w:rPr>
          <w:rFonts w:cs="Arial"/>
          <w:b/>
          <w:sz w:val="24"/>
        </w:rPr>
      </w:pPr>
      <w:r w:rsidRPr="00083B98">
        <w:rPr>
          <w:rFonts w:cs="Arial"/>
          <w:b/>
          <w:sz w:val="24"/>
        </w:rPr>
        <w:t>4. Обобщенная характеристика основных мероприятий</w:t>
      </w:r>
    </w:p>
    <w:p w:rsidR="004127AC" w:rsidRPr="00083B98" w:rsidRDefault="004127AC" w:rsidP="004127AC">
      <w:pPr>
        <w:spacing w:line="100" w:lineRule="atLeast"/>
        <w:jc w:val="center"/>
        <w:rPr>
          <w:rFonts w:cs="Arial"/>
          <w:b/>
          <w:sz w:val="24"/>
        </w:rPr>
      </w:pPr>
      <w:r w:rsidRPr="00083B98">
        <w:rPr>
          <w:rFonts w:cs="Arial"/>
          <w:b/>
          <w:sz w:val="24"/>
        </w:rPr>
        <w:t>мероприятий программы и подпрограмм</w:t>
      </w:r>
    </w:p>
    <w:p w:rsidR="004127AC" w:rsidRPr="00083B98" w:rsidRDefault="004127AC" w:rsidP="004127AC">
      <w:pPr>
        <w:spacing w:line="100" w:lineRule="atLeast"/>
        <w:jc w:val="center"/>
        <w:rPr>
          <w:rFonts w:cs="Arial"/>
          <w:b/>
          <w:sz w:val="24"/>
        </w:rPr>
      </w:pPr>
      <w:r w:rsidRPr="00083B98">
        <w:rPr>
          <w:rFonts w:cs="Arial"/>
          <w:b/>
          <w:sz w:val="24"/>
        </w:rPr>
        <w:t>муниципальной программы</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4127AC" w:rsidRPr="00083B98" w:rsidRDefault="004127AC" w:rsidP="004127AC">
      <w:pPr>
        <w:spacing w:line="100" w:lineRule="atLeast"/>
        <w:ind w:firstLine="540"/>
        <w:jc w:val="both"/>
        <w:rPr>
          <w:rFonts w:cs="Arial"/>
          <w:sz w:val="24"/>
        </w:rPr>
      </w:pPr>
      <w:r w:rsidRPr="00083B98">
        <w:rPr>
          <w:rFonts w:cs="Arial"/>
          <w:sz w:val="24"/>
        </w:rPr>
        <w:t xml:space="preserve">подпрограмма 2 "Создание условий для обеспечения доступным и </w:t>
      </w:r>
      <w:proofErr w:type="spellStart"/>
      <w:r w:rsidRPr="00083B98">
        <w:rPr>
          <w:rFonts w:cs="Arial"/>
          <w:sz w:val="24"/>
        </w:rPr>
        <w:t>комфртным</w:t>
      </w:r>
      <w:proofErr w:type="spellEnd"/>
      <w:r w:rsidRPr="00083B98">
        <w:rPr>
          <w:rFonts w:cs="Arial"/>
          <w:sz w:val="24"/>
        </w:rPr>
        <w:t xml:space="preserve"> жильем граждан в муниципальном образовании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 xml:space="preserve">подпрограмма 3 "Обеспечение качественными услугами ЖКХ населения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 xml:space="preserve">В рамках подпрограммы 2 ""Создание условий для обеспечения доступным и </w:t>
      </w:r>
      <w:proofErr w:type="spellStart"/>
      <w:r w:rsidRPr="00083B98">
        <w:rPr>
          <w:rFonts w:cs="Arial"/>
          <w:sz w:val="24"/>
        </w:rPr>
        <w:t>комфртным</w:t>
      </w:r>
      <w:proofErr w:type="spellEnd"/>
      <w:r w:rsidRPr="00083B98">
        <w:rPr>
          <w:rFonts w:cs="Arial"/>
          <w:sz w:val="24"/>
        </w:rPr>
        <w:t xml:space="preserve"> жильем граждан в муниципальном образовании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 Курской области" предлагается реализация следующих основных мероприятий:</w:t>
      </w:r>
    </w:p>
    <w:p w:rsidR="004127AC" w:rsidRPr="00083B98" w:rsidRDefault="004127AC" w:rsidP="004127AC">
      <w:pPr>
        <w:spacing w:line="100" w:lineRule="atLeast"/>
        <w:ind w:firstLine="540"/>
        <w:jc w:val="both"/>
        <w:rPr>
          <w:rFonts w:cs="Arial"/>
          <w:sz w:val="24"/>
        </w:rPr>
      </w:pPr>
      <w:r w:rsidRPr="00083B98">
        <w:rPr>
          <w:rFonts w:cs="Arial"/>
          <w:sz w:val="24"/>
        </w:rPr>
        <w:t xml:space="preserve">Основное мероприятие 2.1 "Государственная поддержка молодых семей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 в улучшении жилищных условий на территории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 и признанных в установленном </w:t>
      </w:r>
      <w:proofErr w:type="gramStart"/>
      <w:r w:rsidRPr="00083B98">
        <w:rPr>
          <w:rFonts w:cs="Arial"/>
          <w:sz w:val="24"/>
        </w:rPr>
        <w:t>порядке</w:t>
      </w:r>
      <w:proofErr w:type="gramEnd"/>
      <w:r w:rsidRPr="00083B98">
        <w:rPr>
          <w:rFonts w:cs="Arial"/>
          <w:sz w:val="24"/>
        </w:rPr>
        <w:t xml:space="preserve"> нуждающимися в улучшении жилищных условий.</w:t>
      </w:r>
    </w:p>
    <w:p w:rsidR="004127AC" w:rsidRPr="00083B98" w:rsidRDefault="004127AC" w:rsidP="004127AC">
      <w:pPr>
        <w:spacing w:line="100" w:lineRule="atLeast"/>
        <w:ind w:firstLine="540"/>
        <w:jc w:val="both"/>
        <w:rPr>
          <w:rFonts w:cs="Arial"/>
          <w:sz w:val="24"/>
        </w:rPr>
      </w:pPr>
      <w:r w:rsidRPr="00083B98">
        <w:rPr>
          <w:rFonts w:cs="Arial"/>
          <w:sz w:val="24"/>
        </w:rPr>
        <w:t>Реализация мероприятия будет осуществляться посредством:</w:t>
      </w:r>
    </w:p>
    <w:p w:rsidR="004127AC" w:rsidRPr="00083B98" w:rsidRDefault="004127AC" w:rsidP="004127AC">
      <w:pPr>
        <w:spacing w:line="100" w:lineRule="atLeast"/>
        <w:ind w:firstLine="540"/>
        <w:jc w:val="both"/>
        <w:rPr>
          <w:rFonts w:cs="Arial"/>
          <w:sz w:val="24"/>
        </w:rPr>
      </w:pPr>
      <w:proofErr w:type="spellStart"/>
      <w:r w:rsidRPr="00083B98">
        <w:rPr>
          <w:rFonts w:cs="Arial"/>
          <w:sz w:val="24"/>
        </w:rPr>
        <w:t>софинансирования</w:t>
      </w:r>
      <w:proofErr w:type="spellEnd"/>
      <w:r w:rsidRPr="00083B98">
        <w:rPr>
          <w:rFonts w:cs="Arial"/>
          <w:sz w:val="24"/>
        </w:rPr>
        <w:t xml:space="preserve"> расходных обязательств по предоставлению социальных выплат на приобретение жилья молодым семьям за счет средств местного бюджета и соответствующей доли средств областного и федерального  бюджетов;</w:t>
      </w:r>
    </w:p>
    <w:p w:rsidR="004127AC" w:rsidRPr="00083B98" w:rsidRDefault="004127AC" w:rsidP="004127AC">
      <w:pPr>
        <w:spacing w:line="100" w:lineRule="atLeast"/>
        <w:ind w:firstLine="540"/>
        <w:jc w:val="both"/>
        <w:rPr>
          <w:rFonts w:cs="Arial"/>
          <w:sz w:val="24"/>
        </w:rPr>
      </w:pPr>
      <w:r w:rsidRPr="00083B98">
        <w:rPr>
          <w:rFonts w:cs="Arial"/>
          <w:sz w:val="24"/>
        </w:rPr>
        <w:t>Порядок реализации основного мероприятия 2.1 представлен в приложении N 1 к подпрограмме 1.</w:t>
      </w:r>
    </w:p>
    <w:p w:rsidR="004127AC" w:rsidRPr="00083B98" w:rsidRDefault="004127AC" w:rsidP="004127AC">
      <w:pPr>
        <w:spacing w:line="100" w:lineRule="atLeast"/>
        <w:ind w:firstLine="540"/>
        <w:jc w:val="both"/>
        <w:rPr>
          <w:rFonts w:cs="Arial"/>
          <w:sz w:val="24"/>
        </w:rPr>
      </w:pPr>
      <w:r w:rsidRPr="00083B98">
        <w:rPr>
          <w:rFonts w:cs="Arial"/>
          <w:sz w:val="24"/>
        </w:rPr>
        <w:t>Исполнителями основного мероприятия 2.1 являются:</w:t>
      </w:r>
    </w:p>
    <w:p w:rsidR="004127AC" w:rsidRPr="00083B98" w:rsidRDefault="004127AC" w:rsidP="004127AC">
      <w:pPr>
        <w:spacing w:line="100" w:lineRule="atLeast"/>
        <w:ind w:firstLine="540"/>
        <w:jc w:val="both"/>
        <w:rPr>
          <w:rFonts w:cs="Arial"/>
          <w:sz w:val="24"/>
        </w:rPr>
      </w:pPr>
      <w:r w:rsidRPr="00083B98">
        <w:rPr>
          <w:rFonts w:cs="Arial"/>
          <w:sz w:val="24"/>
        </w:rPr>
        <w:t xml:space="preserve">Администрация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Ожидаемым непосредственным результатом реализации данного мероприятия является улучшение жилищных условий  молодых семей.</w:t>
      </w:r>
    </w:p>
    <w:p w:rsidR="004127AC" w:rsidRPr="00083B98" w:rsidRDefault="004127AC" w:rsidP="004127AC">
      <w:pPr>
        <w:spacing w:line="100" w:lineRule="atLeast"/>
        <w:ind w:firstLine="540"/>
        <w:jc w:val="both"/>
        <w:rPr>
          <w:rFonts w:cs="Arial"/>
          <w:sz w:val="24"/>
        </w:rPr>
      </w:pPr>
      <w:r w:rsidRPr="00083B98">
        <w:rPr>
          <w:rFonts w:cs="Arial"/>
          <w:sz w:val="24"/>
        </w:rPr>
        <w:t xml:space="preserve">Не реализация основного мероприятия 2.1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w:t>
      </w:r>
      <w:r w:rsidRPr="00083B98">
        <w:rPr>
          <w:rFonts w:cs="Arial"/>
          <w:sz w:val="24"/>
        </w:rPr>
        <w:lastRenderedPageBreak/>
        <w:t>социальных выплат за счет средств федерального, областного и местных бюджетов".</w:t>
      </w:r>
    </w:p>
    <w:p w:rsidR="004127AC" w:rsidRPr="00083B98" w:rsidRDefault="004127AC" w:rsidP="004127AC">
      <w:pPr>
        <w:spacing w:line="100" w:lineRule="atLeast"/>
        <w:ind w:firstLine="540"/>
        <w:jc w:val="both"/>
        <w:rPr>
          <w:rFonts w:cs="Arial"/>
          <w:sz w:val="24"/>
        </w:rPr>
      </w:pPr>
      <w:r w:rsidRPr="00083B98">
        <w:rPr>
          <w:rFonts w:cs="Arial"/>
          <w:sz w:val="24"/>
        </w:rPr>
        <w:t xml:space="preserve">В рамках  подпрограммы 3 "Обеспечение качественными услугами ЖКХ населения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 предлагается реализация следующих основных мероприятий:</w:t>
      </w:r>
    </w:p>
    <w:p w:rsidR="004127AC" w:rsidRPr="00083B98" w:rsidRDefault="004127AC" w:rsidP="004127AC">
      <w:pPr>
        <w:spacing w:line="100" w:lineRule="atLeast"/>
        <w:ind w:firstLine="540"/>
        <w:jc w:val="both"/>
        <w:rPr>
          <w:rFonts w:cs="Arial"/>
          <w:sz w:val="24"/>
        </w:rPr>
      </w:pPr>
      <w:r w:rsidRPr="00083B98">
        <w:rPr>
          <w:rFonts w:cs="Arial"/>
          <w:sz w:val="24"/>
        </w:rPr>
        <w:t>Основное мероприятие 3.1 "Проведение мероприятий по благоустройству территории муниципального образования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 xml:space="preserve">В рамках данного мероприятия осуществляются  мероприятия по благоустройству территории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 в части санитарной очистки территории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отстрел бродячих собак, обеспечение  уличного освещения</w:t>
      </w:r>
      <w:proofErr w:type="gramStart"/>
      <w:r w:rsidRPr="00083B98">
        <w:rPr>
          <w:rFonts w:cs="Arial"/>
          <w:sz w:val="24"/>
        </w:rPr>
        <w:t xml:space="preserve"> ,</w:t>
      </w:r>
      <w:proofErr w:type="gramEnd"/>
      <w:r w:rsidRPr="00083B98">
        <w:rPr>
          <w:rFonts w:cs="Arial"/>
          <w:sz w:val="24"/>
        </w:rPr>
        <w:t xml:space="preserve"> вырубка аварийных деревьев и другие прочие мероприятия по благоустройству территории.</w:t>
      </w:r>
    </w:p>
    <w:p w:rsidR="004127AC" w:rsidRPr="00083B98" w:rsidRDefault="004127AC" w:rsidP="004127AC">
      <w:pPr>
        <w:spacing w:line="100" w:lineRule="atLeast"/>
        <w:ind w:firstLine="540"/>
        <w:jc w:val="both"/>
        <w:rPr>
          <w:rFonts w:cs="Arial"/>
          <w:sz w:val="24"/>
        </w:rPr>
      </w:pPr>
      <w:r w:rsidRPr="00083B98">
        <w:rPr>
          <w:rFonts w:cs="Arial"/>
          <w:sz w:val="24"/>
        </w:rPr>
        <w:t>Исполнителями основного мероприятия 3.1 являются:</w:t>
      </w:r>
    </w:p>
    <w:p w:rsidR="004127AC" w:rsidRPr="00083B98" w:rsidRDefault="004127AC" w:rsidP="004127AC">
      <w:pPr>
        <w:spacing w:line="100" w:lineRule="atLeast"/>
        <w:ind w:firstLine="540"/>
        <w:jc w:val="both"/>
        <w:rPr>
          <w:rFonts w:cs="Arial"/>
          <w:sz w:val="24"/>
        </w:rPr>
      </w:pPr>
      <w:r w:rsidRPr="00083B98">
        <w:rPr>
          <w:rFonts w:cs="Arial"/>
          <w:sz w:val="24"/>
        </w:rPr>
        <w:t xml:space="preserve">Администрация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 xml:space="preserve">Основным результатом реализации основного мероприятия 3.1 будет  удовлетворенность населения уровнем благоустройства территории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 xml:space="preserve">Последствием </w:t>
      </w:r>
      <w:proofErr w:type="spellStart"/>
      <w:r w:rsidRPr="00083B98">
        <w:rPr>
          <w:rFonts w:cs="Arial"/>
          <w:sz w:val="24"/>
        </w:rPr>
        <w:t>нереализации</w:t>
      </w:r>
      <w:proofErr w:type="spellEnd"/>
      <w:r w:rsidRPr="00083B98">
        <w:rPr>
          <w:rFonts w:cs="Arial"/>
          <w:sz w:val="24"/>
        </w:rPr>
        <w:t xml:space="preserve"> основного мероприятия 3.1 будет снижение качества жизнедеятельности населения, и повлечет отклонение показателя (индикатора) Муниципальной  программы  «Уровень фактических затрат на благоустройство территории в запланированных затратах»</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jc w:val="center"/>
        <w:rPr>
          <w:rFonts w:cs="Arial"/>
          <w:b/>
          <w:sz w:val="24"/>
        </w:rPr>
      </w:pPr>
      <w:r w:rsidRPr="00083B98">
        <w:rPr>
          <w:rFonts w:cs="Arial"/>
          <w:b/>
          <w:sz w:val="24"/>
        </w:rPr>
        <w:t xml:space="preserve">5. Обобщенная характеристика мер </w:t>
      </w:r>
      <w:proofErr w:type="gramStart"/>
      <w:r w:rsidRPr="00083B98">
        <w:rPr>
          <w:rFonts w:cs="Arial"/>
          <w:b/>
          <w:sz w:val="24"/>
        </w:rPr>
        <w:t>государственного</w:t>
      </w:r>
      <w:proofErr w:type="gramEnd"/>
    </w:p>
    <w:p w:rsidR="004127AC" w:rsidRPr="00083B98" w:rsidRDefault="004127AC" w:rsidP="004127AC">
      <w:pPr>
        <w:spacing w:line="100" w:lineRule="atLeast"/>
        <w:jc w:val="center"/>
        <w:rPr>
          <w:rFonts w:cs="Arial"/>
          <w:b/>
          <w:sz w:val="24"/>
        </w:rPr>
      </w:pPr>
      <w:r w:rsidRPr="00083B98">
        <w:rPr>
          <w:rFonts w:cs="Arial"/>
          <w:b/>
          <w:sz w:val="24"/>
        </w:rPr>
        <w:t>регулирования</w:t>
      </w:r>
    </w:p>
    <w:p w:rsidR="004127AC" w:rsidRPr="00083B98" w:rsidRDefault="004127AC" w:rsidP="004127AC">
      <w:pPr>
        <w:spacing w:line="100" w:lineRule="atLeast"/>
        <w:ind w:firstLine="540"/>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Меры государственного регулирования в сфере реализации государственной программы не предусматриваются.</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rPr>
          <w:rFonts w:cs="Arial"/>
          <w:b/>
          <w:sz w:val="24"/>
        </w:rPr>
      </w:pPr>
    </w:p>
    <w:p w:rsidR="004127AC" w:rsidRPr="00083B98" w:rsidRDefault="004127AC" w:rsidP="004127AC">
      <w:pPr>
        <w:spacing w:line="100" w:lineRule="atLeast"/>
        <w:jc w:val="center"/>
        <w:rPr>
          <w:rFonts w:cs="Arial"/>
          <w:b/>
          <w:sz w:val="24"/>
        </w:rPr>
      </w:pPr>
      <w:r w:rsidRPr="00083B98">
        <w:rPr>
          <w:rFonts w:cs="Arial"/>
          <w:b/>
          <w:sz w:val="24"/>
        </w:rPr>
        <w:t>6. Прогноз сводных показателей муниципальных  заданий</w:t>
      </w:r>
    </w:p>
    <w:p w:rsidR="004127AC" w:rsidRPr="00083B98" w:rsidRDefault="004127AC" w:rsidP="004127AC">
      <w:pPr>
        <w:spacing w:line="100" w:lineRule="atLeast"/>
        <w:jc w:val="center"/>
        <w:rPr>
          <w:rFonts w:cs="Arial"/>
          <w:b/>
          <w:sz w:val="24"/>
        </w:rPr>
      </w:pPr>
      <w:r w:rsidRPr="00083B98">
        <w:rPr>
          <w:rFonts w:cs="Arial"/>
          <w:b/>
          <w:sz w:val="24"/>
        </w:rPr>
        <w:t>по этапам реализации муниципальной  программы</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В рамках реализации мероприятий муниципальной программы муниципальные задания не доводятся.</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jc w:val="center"/>
        <w:rPr>
          <w:rFonts w:cs="Arial"/>
          <w:b/>
          <w:sz w:val="24"/>
        </w:rPr>
      </w:pPr>
      <w:r w:rsidRPr="00083B98">
        <w:rPr>
          <w:rFonts w:cs="Arial"/>
          <w:b/>
          <w:sz w:val="24"/>
        </w:rPr>
        <w:t>7. Обобщенная характеристика основных мероприятий,</w:t>
      </w:r>
    </w:p>
    <w:p w:rsidR="004127AC" w:rsidRPr="00083B98" w:rsidRDefault="004127AC" w:rsidP="004127AC">
      <w:pPr>
        <w:spacing w:line="100" w:lineRule="atLeast"/>
        <w:jc w:val="center"/>
        <w:rPr>
          <w:rFonts w:cs="Arial"/>
          <w:b/>
          <w:sz w:val="24"/>
        </w:rPr>
      </w:pPr>
      <w:r w:rsidRPr="00083B98">
        <w:rPr>
          <w:rFonts w:cs="Arial"/>
          <w:b/>
          <w:sz w:val="24"/>
        </w:rPr>
        <w:t xml:space="preserve">реализуемых муниципальным образованием </w:t>
      </w:r>
      <w:proofErr w:type="spellStart"/>
      <w:r w:rsidRPr="00083B98">
        <w:rPr>
          <w:rFonts w:cs="Arial"/>
          <w:b/>
          <w:sz w:val="24"/>
        </w:rPr>
        <w:t>Гостомлянского</w:t>
      </w:r>
      <w:proofErr w:type="spellEnd"/>
      <w:r w:rsidRPr="00083B98">
        <w:rPr>
          <w:rFonts w:cs="Arial"/>
          <w:b/>
          <w:sz w:val="24"/>
        </w:rPr>
        <w:t xml:space="preserve"> сельсовета </w:t>
      </w:r>
      <w:proofErr w:type="spellStart"/>
      <w:r w:rsidRPr="00083B98">
        <w:rPr>
          <w:rFonts w:cs="Arial"/>
          <w:b/>
          <w:sz w:val="24"/>
        </w:rPr>
        <w:t>Медвенского</w:t>
      </w:r>
      <w:proofErr w:type="spellEnd"/>
      <w:r w:rsidRPr="00083B98">
        <w:rPr>
          <w:rFonts w:cs="Arial"/>
          <w:b/>
          <w:sz w:val="24"/>
        </w:rPr>
        <w:t xml:space="preserve"> района  Курской </w:t>
      </w:r>
      <w:proofErr w:type="spellStart"/>
      <w:r w:rsidRPr="00083B98">
        <w:rPr>
          <w:rFonts w:cs="Arial"/>
          <w:b/>
          <w:sz w:val="24"/>
        </w:rPr>
        <w:t>областив</w:t>
      </w:r>
      <w:proofErr w:type="spellEnd"/>
      <w:r w:rsidRPr="00083B98">
        <w:rPr>
          <w:rFonts w:cs="Arial"/>
          <w:b/>
          <w:sz w:val="24"/>
        </w:rPr>
        <w:t xml:space="preserve"> </w:t>
      </w:r>
      <w:proofErr w:type="gramStart"/>
      <w:r w:rsidRPr="00083B98">
        <w:rPr>
          <w:rFonts w:cs="Arial"/>
          <w:b/>
          <w:sz w:val="24"/>
        </w:rPr>
        <w:t>рамках</w:t>
      </w:r>
      <w:proofErr w:type="gramEnd"/>
      <w:r w:rsidRPr="00083B98">
        <w:rPr>
          <w:rFonts w:cs="Arial"/>
          <w:b/>
          <w:sz w:val="24"/>
        </w:rPr>
        <w:t xml:space="preserve"> реализации муниципальной программы</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Муниципальное образование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  Курской области принимает участие в реализации государственной программы Курской области «Обеспечение доступным и комфортным жильем и коммунальными услугами граждан в Курской области» по следующим направлениям:</w:t>
      </w:r>
    </w:p>
    <w:p w:rsidR="004127AC" w:rsidRPr="00083B98" w:rsidRDefault="004127AC" w:rsidP="004127AC">
      <w:pPr>
        <w:spacing w:line="100" w:lineRule="atLeast"/>
        <w:ind w:firstLine="540"/>
        <w:jc w:val="both"/>
        <w:rPr>
          <w:rFonts w:cs="Arial"/>
          <w:sz w:val="24"/>
        </w:rPr>
      </w:pPr>
      <w:r w:rsidRPr="00083B98">
        <w:rPr>
          <w:rFonts w:cs="Arial"/>
          <w:sz w:val="24"/>
        </w:rPr>
        <w:t>В рамках подпрограммы 2:</w:t>
      </w:r>
    </w:p>
    <w:p w:rsidR="004127AC" w:rsidRPr="00083B98" w:rsidRDefault="004127AC" w:rsidP="004127AC">
      <w:pPr>
        <w:spacing w:line="100" w:lineRule="atLeast"/>
        <w:ind w:firstLine="540"/>
        <w:jc w:val="both"/>
        <w:rPr>
          <w:rFonts w:cs="Arial"/>
          <w:sz w:val="24"/>
        </w:rPr>
      </w:pPr>
      <w:r w:rsidRPr="00083B98">
        <w:rPr>
          <w:rFonts w:cs="Arial"/>
          <w:sz w:val="24"/>
        </w:rPr>
        <w:t xml:space="preserve">основное мероприятие 2.1 "Государственная поддержка молодых семей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  в улучшении </w:t>
      </w:r>
      <w:r w:rsidRPr="00083B98">
        <w:rPr>
          <w:rFonts w:cs="Arial"/>
          <w:sz w:val="24"/>
        </w:rPr>
        <w:lastRenderedPageBreak/>
        <w:t>жилищных условий на территории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Муниципальное образование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  признается участником  реализации Государственной программы Курской области при условии прохождения муниципальным образованием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 Курской области   отбора среди  муниципальных образований Курской области по соответствующему направлению.</w:t>
      </w:r>
    </w:p>
    <w:p w:rsidR="004127AC" w:rsidRDefault="004127AC" w:rsidP="004127AC">
      <w:pPr>
        <w:spacing w:line="100" w:lineRule="atLeast"/>
        <w:jc w:val="both"/>
        <w:rPr>
          <w:rFonts w:ascii="Times New Roman" w:hAnsi="Times New Roman" w:cs="Times New Roman"/>
          <w:sz w:val="24"/>
        </w:rPr>
      </w:pPr>
    </w:p>
    <w:p w:rsidR="004127AC" w:rsidRPr="00083B98" w:rsidRDefault="004127AC" w:rsidP="004127AC">
      <w:pPr>
        <w:spacing w:line="100" w:lineRule="atLeast"/>
        <w:jc w:val="center"/>
        <w:rPr>
          <w:rFonts w:cs="Arial"/>
          <w:b/>
          <w:sz w:val="24"/>
        </w:rPr>
      </w:pPr>
      <w:r w:rsidRPr="00083B98">
        <w:rPr>
          <w:rFonts w:cs="Arial"/>
          <w:b/>
          <w:sz w:val="24"/>
        </w:rPr>
        <w:t>8. Информация об участии предприятий и организаций,</w:t>
      </w:r>
    </w:p>
    <w:p w:rsidR="004127AC" w:rsidRPr="00083B98" w:rsidRDefault="004127AC" w:rsidP="004127AC">
      <w:pPr>
        <w:spacing w:line="100" w:lineRule="atLeast"/>
        <w:jc w:val="center"/>
        <w:rPr>
          <w:rFonts w:cs="Arial"/>
          <w:b/>
          <w:sz w:val="24"/>
        </w:rPr>
      </w:pPr>
      <w:r w:rsidRPr="00083B98">
        <w:rPr>
          <w:rFonts w:cs="Arial"/>
          <w:b/>
          <w:sz w:val="24"/>
        </w:rPr>
        <w:t>а также внебюджетных фондов в реализации муниципальной</w:t>
      </w:r>
    </w:p>
    <w:p w:rsidR="004127AC" w:rsidRPr="00083B98" w:rsidRDefault="004127AC" w:rsidP="004127AC">
      <w:pPr>
        <w:spacing w:line="100" w:lineRule="atLeast"/>
        <w:jc w:val="center"/>
        <w:rPr>
          <w:rFonts w:cs="Arial"/>
          <w:b/>
          <w:sz w:val="24"/>
        </w:rPr>
      </w:pPr>
      <w:r w:rsidRPr="00083B98">
        <w:rPr>
          <w:rFonts w:cs="Arial"/>
          <w:b/>
          <w:sz w:val="24"/>
        </w:rPr>
        <w:t>программы</w:t>
      </w:r>
    </w:p>
    <w:p w:rsidR="004127AC" w:rsidRPr="00083B98" w:rsidRDefault="004127AC" w:rsidP="004127AC">
      <w:pPr>
        <w:spacing w:line="100" w:lineRule="atLeast"/>
        <w:jc w:val="center"/>
        <w:rPr>
          <w:rFonts w:cs="Arial"/>
          <w:b/>
          <w:sz w:val="24"/>
        </w:rPr>
      </w:pPr>
    </w:p>
    <w:p w:rsidR="004127AC" w:rsidRPr="00083B98" w:rsidRDefault="004127AC" w:rsidP="004127AC">
      <w:pPr>
        <w:spacing w:line="100" w:lineRule="atLeast"/>
        <w:rPr>
          <w:rFonts w:cs="Arial"/>
          <w:sz w:val="24"/>
        </w:rPr>
      </w:pPr>
      <w:r w:rsidRPr="00083B98">
        <w:rPr>
          <w:rFonts w:cs="Arial"/>
          <w:b/>
          <w:sz w:val="24"/>
        </w:rPr>
        <w:tab/>
      </w:r>
      <w:r w:rsidRPr="00083B98">
        <w:rPr>
          <w:rFonts w:cs="Arial"/>
          <w:sz w:val="24"/>
        </w:rPr>
        <w:t>Предприятия, учреждения и организации участвуют в реализации муниципальной программы на основании заключенных соглашений.</w:t>
      </w:r>
    </w:p>
    <w:p w:rsidR="004127AC" w:rsidRPr="00083B98" w:rsidRDefault="004127AC" w:rsidP="004127AC">
      <w:pPr>
        <w:spacing w:line="100" w:lineRule="atLeast"/>
        <w:jc w:val="center"/>
        <w:rPr>
          <w:rFonts w:cs="Arial"/>
          <w:sz w:val="24"/>
        </w:rPr>
      </w:pPr>
    </w:p>
    <w:p w:rsidR="004127AC" w:rsidRPr="00083B98" w:rsidRDefault="004127AC" w:rsidP="004127AC">
      <w:pPr>
        <w:spacing w:line="100" w:lineRule="atLeast"/>
        <w:jc w:val="center"/>
        <w:rPr>
          <w:rFonts w:cs="Arial"/>
          <w:b/>
          <w:sz w:val="24"/>
        </w:rPr>
      </w:pPr>
      <w:r w:rsidRPr="00083B98">
        <w:rPr>
          <w:rFonts w:cs="Arial"/>
          <w:b/>
          <w:sz w:val="24"/>
        </w:rPr>
        <w:t>9. Обоснование выделения подпрограмм</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4127AC" w:rsidRPr="00083B98" w:rsidRDefault="004127AC" w:rsidP="004127AC">
      <w:pPr>
        <w:spacing w:line="100" w:lineRule="atLeast"/>
        <w:ind w:firstLine="540"/>
        <w:jc w:val="both"/>
        <w:rPr>
          <w:rFonts w:cs="Arial"/>
          <w:sz w:val="24"/>
        </w:rPr>
      </w:pPr>
      <w:r w:rsidRPr="00083B98">
        <w:rPr>
          <w:rFonts w:cs="Arial"/>
          <w:sz w:val="24"/>
        </w:rPr>
        <w:t>В муниципальном образовании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 Курской области одним из основных инструментов </w:t>
      </w:r>
      <w:proofErr w:type="gramStart"/>
      <w:r w:rsidRPr="00083B98">
        <w:rPr>
          <w:rFonts w:cs="Arial"/>
          <w:sz w:val="24"/>
        </w:rPr>
        <w:t>достижения целей комплексного решения проблемы перехода</w:t>
      </w:r>
      <w:proofErr w:type="gramEnd"/>
      <w:r w:rsidRPr="00083B98">
        <w:rPr>
          <w:rFonts w:cs="Arial"/>
          <w:sz w:val="24"/>
        </w:rPr>
        <w:t xml:space="preserve">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 являлась муниципальная программа «Молодая семья».</w:t>
      </w:r>
    </w:p>
    <w:p w:rsidR="004127AC" w:rsidRPr="00083B98" w:rsidRDefault="004127AC" w:rsidP="004127AC">
      <w:pPr>
        <w:spacing w:line="100" w:lineRule="atLeast"/>
        <w:ind w:firstLine="540"/>
        <w:jc w:val="both"/>
        <w:rPr>
          <w:rFonts w:cs="Arial"/>
          <w:sz w:val="24"/>
        </w:rPr>
      </w:pPr>
      <w:r w:rsidRPr="00083B98">
        <w:rPr>
          <w:rFonts w:cs="Arial"/>
          <w:sz w:val="24"/>
        </w:rPr>
        <w:t>Федеральным  законом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муниципальных программ.</w:t>
      </w:r>
    </w:p>
    <w:p w:rsidR="004127AC" w:rsidRPr="00083B98" w:rsidRDefault="004127AC" w:rsidP="004127AC">
      <w:pPr>
        <w:spacing w:line="100" w:lineRule="atLeast"/>
        <w:ind w:firstLine="540"/>
        <w:jc w:val="both"/>
        <w:rPr>
          <w:rFonts w:cs="Arial"/>
          <w:sz w:val="24"/>
        </w:rPr>
      </w:pPr>
      <w:r w:rsidRPr="00083B98">
        <w:rPr>
          <w:rFonts w:cs="Arial"/>
          <w:sz w:val="24"/>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4127AC" w:rsidRPr="00083B98" w:rsidRDefault="004127AC" w:rsidP="004127AC">
      <w:pPr>
        <w:spacing w:line="100" w:lineRule="atLeast"/>
        <w:ind w:firstLine="540"/>
        <w:jc w:val="both"/>
        <w:rPr>
          <w:rFonts w:cs="Arial"/>
          <w:sz w:val="24"/>
        </w:rPr>
      </w:pPr>
      <w:r w:rsidRPr="00083B98">
        <w:rPr>
          <w:rFonts w:cs="Arial"/>
          <w:sz w:val="24"/>
        </w:rPr>
        <w:t>Реализация мероприятий, включенных в состав муниципальной программы, позволит продолжить реализацию комплекса мер, направленных на создание условий для улучшения демографической ситуации, снижению социальной напряженности в обществе, а также устойчивого и самостоятельного развития муниципального образования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w:t>
      </w:r>
      <w:proofErr w:type="gramStart"/>
      <w:r w:rsidRPr="00083B98">
        <w:rPr>
          <w:rFonts w:cs="Arial"/>
          <w:sz w:val="24"/>
        </w:rPr>
        <w:t xml:space="preserve"> .</w:t>
      </w:r>
      <w:proofErr w:type="gramEnd"/>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proofErr w:type="gramStart"/>
      <w:r w:rsidRPr="00083B98">
        <w:rPr>
          <w:rFonts w:cs="Arial"/>
          <w:sz w:val="24"/>
        </w:rPr>
        <w:t>Таким образом, в состав муниципальной  программы включены:</w:t>
      </w:r>
      <w:proofErr w:type="gramEnd"/>
    </w:p>
    <w:p w:rsidR="004127AC" w:rsidRPr="00083B98" w:rsidRDefault="004127AC" w:rsidP="004127AC">
      <w:pPr>
        <w:spacing w:line="100" w:lineRule="atLeast"/>
        <w:ind w:firstLine="540"/>
        <w:jc w:val="both"/>
        <w:rPr>
          <w:rFonts w:cs="Arial"/>
          <w:sz w:val="24"/>
        </w:rPr>
      </w:pPr>
      <w:r w:rsidRPr="00083B98">
        <w:rPr>
          <w:rFonts w:cs="Arial"/>
          <w:sz w:val="24"/>
        </w:rPr>
        <w:t>- подпрограмма 2 "Создание условий для обеспечения доступным и комфортным жильем граждан  в муниципальном образовании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 xml:space="preserve">Выделение подпрограммы произведено непосредственно в соответствии с целью муниципальной  программы, направленной на повышение доступности жилья, в том числе с учетом исполнения  обязательств по обеспечению жильем молодых семей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4127AC" w:rsidRPr="00083B98" w:rsidRDefault="004127AC" w:rsidP="004127AC">
      <w:pPr>
        <w:spacing w:line="100" w:lineRule="atLeast"/>
        <w:ind w:firstLine="540"/>
        <w:jc w:val="both"/>
        <w:rPr>
          <w:rFonts w:cs="Arial"/>
          <w:sz w:val="24"/>
        </w:rPr>
      </w:pPr>
      <w:r w:rsidRPr="00083B98">
        <w:rPr>
          <w:rFonts w:cs="Arial"/>
          <w:sz w:val="24"/>
        </w:rPr>
        <w:t xml:space="preserve">- подпрограмма 3 "Обеспечение качественными услугами ЖКХ населения </w:t>
      </w:r>
      <w:proofErr w:type="spellStart"/>
      <w:r w:rsidRPr="00083B98">
        <w:rPr>
          <w:rFonts w:cs="Arial"/>
          <w:sz w:val="24"/>
        </w:rPr>
        <w:lastRenderedPageBreak/>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 xml:space="preserve">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 и услуг по благоустройству территории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Default="004127AC" w:rsidP="004127AC">
      <w:pPr>
        <w:spacing w:line="100" w:lineRule="atLeast"/>
        <w:jc w:val="both"/>
        <w:rPr>
          <w:rFonts w:ascii="Times New Roman" w:hAnsi="Times New Roman" w:cs="Times New Roman"/>
          <w:sz w:val="24"/>
        </w:rPr>
      </w:pPr>
    </w:p>
    <w:p w:rsidR="004127AC" w:rsidRPr="00083B98" w:rsidRDefault="004127AC" w:rsidP="004127AC">
      <w:pPr>
        <w:spacing w:line="100" w:lineRule="atLeast"/>
        <w:jc w:val="center"/>
        <w:rPr>
          <w:rFonts w:cs="Arial"/>
          <w:b/>
          <w:sz w:val="24"/>
        </w:rPr>
      </w:pPr>
      <w:r w:rsidRPr="00083B98">
        <w:rPr>
          <w:rFonts w:cs="Arial"/>
          <w:b/>
          <w:sz w:val="24"/>
        </w:rPr>
        <w:t>10. Обоснование объема финансовых ресурсов, необходимых</w:t>
      </w:r>
    </w:p>
    <w:p w:rsidR="004127AC" w:rsidRPr="00083B98" w:rsidRDefault="004127AC" w:rsidP="004127AC">
      <w:pPr>
        <w:spacing w:line="100" w:lineRule="atLeast"/>
        <w:jc w:val="center"/>
        <w:rPr>
          <w:rFonts w:cs="Arial"/>
          <w:b/>
          <w:sz w:val="24"/>
        </w:rPr>
      </w:pPr>
      <w:r w:rsidRPr="00083B98">
        <w:rPr>
          <w:rFonts w:cs="Arial"/>
          <w:b/>
          <w:sz w:val="24"/>
        </w:rPr>
        <w:t>для реализации муниципальной программы</w:t>
      </w:r>
    </w:p>
    <w:p w:rsidR="004127AC" w:rsidRPr="00083B98" w:rsidRDefault="004127AC" w:rsidP="004127AC">
      <w:pPr>
        <w:spacing w:line="100" w:lineRule="atLeast"/>
        <w:jc w:val="center"/>
        <w:rPr>
          <w:rFonts w:cs="Arial"/>
          <w:sz w:val="24"/>
        </w:rPr>
      </w:pPr>
    </w:p>
    <w:p w:rsidR="004127AC" w:rsidRPr="00083B98" w:rsidRDefault="004127AC" w:rsidP="004127AC">
      <w:pPr>
        <w:spacing w:line="100" w:lineRule="atLeast"/>
        <w:jc w:val="center"/>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Реализация муниципальной программы осуществляется за счет средств федерального бюджета, бюджета Курской области, местного бюджета  и средств внебюджетных источников.</w:t>
      </w:r>
    </w:p>
    <w:p w:rsidR="004127AC" w:rsidRPr="00083B98" w:rsidRDefault="004127AC" w:rsidP="004127AC">
      <w:pPr>
        <w:spacing w:line="100" w:lineRule="atLeast"/>
        <w:ind w:firstLine="540"/>
        <w:jc w:val="both"/>
        <w:rPr>
          <w:rFonts w:cs="Arial"/>
          <w:sz w:val="24"/>
        </w:rPr>
      </w:pPr>
      <w:r w:rsidRPr="00083B98">
        <w:rPr>
          <w:rFonts w:cs="Arial"/>
          <w:sz w:val="24"/>
        </w:rPr>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w:t>
      </w:r>
    </w:p>
    <w:p w:rsidR="004127AC" w:rsidRPr="00083B98" w:rsidRDefault="004127AC" w:rsidP="004127AC">
      <w:pPr>
        <w:spacing w:line="100" w:lineRule="atLeast"/>
        <w:ind w:firstLine="540"/>
        <w:jc w:val="both"/>
        <w:rPr>
          <w:rFonts w:cs="Arial"/>
          <w:sz w:val="24"/>
        </w:rPr>
      </w:pPr>
      <w:r w:rsidRPr="00083B98">
        <w:rPr>
          <w:rFonts w:cs="Arial"/>
          <w:sz w:val="24"/>
        </w:rPr>
        <w:t xml:space="preserve">Объем ресурсного обеспечения реализации муниципальной программы за счет средств местного бюджета на  определен в соответствии  с Решением Собрания депутатов </w:t>
      </w:r>
      <w:proofErr w:type="spellStart"/>
      <w:r w:rsidRPr="00083B98">
        <w:rPr>
          <w:rFonts w:cs="Arial"/>
          <w:sz w:val="24"/>
        </w:rPr>
        <w:t>Гостомлянского</w:t>
      </w:r>
      <w:proofErr w:type="spellEnd"/>
      <w:r w:rsidRPr="00083B98">
        <w:rPr>
          <w:rFonts w:cs="Arial"/>
          <w:sz w:val="24"/>
        </w:rPr>
        <w:t xml:space="preserve"> сельсовета </w:t>
      </w:r>
      <w:proofErr w:type="spellStart"/>
      <w:r w:rsidRPr="00083B98">
        <w:rPr>
          <w:rFonts w:cs="Arial"/>
          <w:sz w:val="24"/>
        </w:rPr>
        <w:t>Медвенского</w:t>
      </w:r>
      <w:proofErr w:type="spellEnd"/>
      <w:r w:rsidRPr="00083B98">
        <w:rPr>
          <w:rFonts w:cs="Arial"/>
          <w:sz w:val="24"/>
        </w:rPr>
        <w:t xml:space="preserve"> района Курской </w:t>
      </w:r>
      <w:proofErr w:type="spellStart"/>
      <w:r w:rsidRPr="00083B98">
        <w:rPr>
          <w:rFonts w:cs="Arial"/>
          <w:sz w:val="24"/>
        </w:rPr>
        <w:t>области</w:t>
      </w:r>
      <w:proofErr w:type="gramStart"/>
      <w:r w:rsidRPr="00083B98">
        <w:rPr>
          <w:rFonts w:cs="Arial"/>
          <w:sz w:val="24"/>
        </w:rPr>
        <w:t>"О</w:t>
      </w:r>
      <w:proofErr w:type="spellEnd"/>
      <w:proofErr w:type="gramEnd"/>
      <w:r w:rsidRPr="00083B98">
        <w:rPr>
          <w:rFonts w:cs="Arial"/>
          <w:sz w:val="24"/>
        </w:rPr>
        <w:t xml:space="preserve"> бюджете муниципального образования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 Курской области   на очередной финансовый год и на плановый период.</w:t>
      </w:r>
    </w:p>
    <w:p w:rsidR="004127AC" w:rsidRPr="009D458F" w:rsidRDefault="004127AC" w:rsidP="004127AC">
      <w:pPr>
        <w:jc w:val="both"/>
        <w:rPr>
          <w:rFonts w:cs="Arial"/>
          <w:sz w:val="24"/>
        </w:rPr>
      </w:pPr>
      <w:r w:rsidRPr="00083B98">
        <w:rPr>
          <w:rFonts w:cs="Arial"/>
          <w:sz w:val="24"/>
        </w:rPr>
        <w:t xml:space="preserve">Общий объем финансирования муниципальной программы в 2021 - 2025 годах составит </w:t>
      </w:r>
      <w:r w:rsidRPr="009D458F">
        <w:rPr>
          <w:rFonts w:cs="Arial"/>
          <w:sz w:val="24"/>
        </w:rPr>
        <w:t>549820 рублей, в том числе:</w:t>
      </w:r>
    </w:p>
    <w:p w:rsidR="004127AC" w:rsidRPr="009D458F" w:rsidRDefault="004127AC" w:rsidP="004127AC">
      <w:pPr>
        <w:jc w:val="both"/>
        <w:rPr>
          <w:rFonts w:cs="Arial"/>
          <w:sz w:val="24"/>
        </w:rPr>
      </w:pPr>
      <w:r w:rsidRPr="009D458F">
        <w:rPr>
          <w:rFonts w:cs="Arial"/>
          <w:sz w:val="24"/>
        </w:rPr>
        <w:t>-местный  бюджет – 549820 рублей;</w:t>
      </w:r>
    </w:p>
    <w:p w:rsidR="004127AC" w:rsidRPr="00083B98" w:rsidRDefault="004127AC" w:rsidP="004127AC">
      <w:pPr>
        <w:jc w:val="both"/>
        <w:rPr>
          <w:rFonts w:cs="Arial"/>
          <w:b/>
          <w:sz w:val="24"/>
        </w:rPr>
      </w:pPr>
      <w:r w:rsidRPr="00083B98">
        <w:rPr>
          <w:rFonts w:cs="Arial"/>
          <w:b/>
          <w:sz w:val="24"/>
        </w:rPr>
        <w:t>Общий объем финансирования по  подпрограмме 2 составит 0,00 рублей, в том числе:</w:t>
      </w:r>
    </w:p>
    <w:p w:rsidR="004127AC" w:rsidRPr="00083B98" w:rsidRDefault="004127AC" w:rsidP="004127AC">
      <w:pPr>
        <w:jc w:val="both"/>
        <w:rPr>
          <w:rFonts w:cs="Arial"/>
          <w:sz w:val="24"/>
        </w:rPr>
      </w:pPr>
      <w:r w:rsidRPr="00083B98">
        <w:rPr>
          <w:rFonts w:cs="Arial"/>
          <w:sz w:val="24"/>
        </w:rPr>
        <w:t>местный  бюджет – 0,00 рублей;</w:t>
      </w:r>
    </w:p>
    <w:p w:rsidR="004127AC" w:rsidRPr="00083B98" w:rsidRDefault="004127AC" w:rsidP="004127AC">
      <w:pPr>
        <w:jc w:val="both"/>
        <w:rPr>
          <w:rFonts w:cs="Arial"/>
          <w:sz w:val="24"/>
        </w:rPr>
      </w:pPr>
      <w:r w:rsidRPr="00083B98">
        <w:rPr>
          <w:rFonts w:cs="Arial"/>
          <w:sz w:val="24"/>
        </w:rPr>
        <w:t>- местный бюджет, источником которого являются средства областного бюджета- 0,00 рублей;</w:t>
      </w:r>
    </w:p>
    <w:p w:rsidR="004127AC" w:rsidRPr="00083B98" w:rsidRDefault="004127AC" w:rsidP="004127AC">
      <w:pPr>
        <w:jc w:val="both"/>
        <w:rPr>
          <w:rFonts w:cs="Arial"/>
          <w:sz w:val="24"/>
        </w:rPr>
      </w:pPr>
      <w:r w:rsidRPr="00083B98">
        <w:rPr>
          <w:rFonts w:cs="Arial"/>
          <w:sz w:val="24"/>
        </w:rPr>
        <w:t>- местный бюджет, источником которого являются средства федерального бюджета-0,00 рублей.</w:t>
      </w:r>
    </w:p>
    <w:p w:rsidR="004127AC" w:rsidRPr="009D458F" w:rsidRDefault="004127AC" w:rsidP="004127AC">
      <w:pPr>
        <w:jc w:val="both"/>
        <w:rPr>
          <w:rFonts w:cs="Arial"/>
          <w:sz w:val="24"/>
        </w:rPr>
      </w:pPr>
      <w:r w:rsidRPr="00083B98">
        <w:rPr>
          <w:rFonts w:cs="Arial"/>
          <w:b/>
          <w:sz w:val="24"/>
        </w:rPr>
        <w:t>Общий объем финансирования по подпрограмме 3</w:t>
      </w:r>
      <w:r w:rsidRPr="00083B98">
        <w:rPr>
          <w:rFonts w:cs="Arial"/>
          <w:sz w:val="24"/>
        </w:rPr>
        <w:t xml:space="preserve"> за счет средств местного бюджета составит  </w:t>
      </w:r>
      <w:r w:rsidRPr="009D458F">
        <w:rPr>
          <w:rFonts w:cs="Arial"/>
          <w:sz w:val="24"/>
        </w:rPr>
        <w:t>549820 руб.</w:t>
      </w:r>
    </w:p>
    <w:p w:rsidR="004127AC" w:rsidRPr="00083B98" w:rsidRDefault="004127AC" w:rsidP="004127AC">
      <w:pPr>
        <w:spacing w:line="100" w:lineRule="atLeast"/>
        <w:ind w:firstLine="540"/>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Объемы финансирования муниципальной программы подлежат ежегодному уточнению.</w:t>
      </w:r>
    </w:p>
    <w:p w:rsidR="004127AC" w:rsidRPr="00083B98" w:rsidRDefault="004127AC" w:rsidP="004127AC">
      <w:pPr>
        <w:spacing w:line="100" w:lineRule="atLeast"/>
        <w:ind w:firstLine="540"/>
        <w:jc w:val="both"/>
        <w:rPr>
          <w:rFonts w:cs="Arial"/>
          <w:sz w:val="24"/>
        </w:rPr>
      </w:pPr>
      <w:r w:rsidRPr="00083B98">
        <w:rPr>
          <w:rFonts w:cs="Arial"/>
          <w:sz w:val="24"/>
        </w:rPr>
        <w:t>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w:t>
      </w:r>
    </w:p>
    <w:p w:rsidR="004127AC" w:rsidRPr="00083B98" w:rsidRDefault="004127AC" w:rsidP="004127AC">
      <w:pPr>
        <w:spacing w:line="100" w:lineRule="atLeast"/>
        <w:ind w:firstLine="540"/>
        <w:jc w:val="both"/>
        <w:rPr>
          <w:rFonts w:cs="Arial"/>
          <w:sz w:val="24"/>
        </w:rPr>
      </w:pPr>
      <w:r w:rsidRPr="00083B98">
        <w:rPr>
          <w:rFonts w:cs="Arial"/>
          <w:sz w:val="24"/>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приведено в приложении 4 к настоящей муниципальной программе.</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jc w:val="center"/>
        <w:rPr>
          <w:rFonts w:cs="Arial"/>
          <w:b/>
          <w:sz w:val="24"/>
        </w:rPr>
      </w:pPr>
      <w:r w:rsidRPr="00083B98">
        <w:rPr>
          <w:rFonts w:cs="Arial"/>
          <w:b/>
          <w:sz w:val="24"/>
        </w:rPr>
        <w:t xml:space="preserve">11. Оценка степени влияния выделения </w:t>
      </w:r>
      <w:proofErr w:type="gramStart"/>
      <w:r w:rsidRPr="00083B98">
        <w:rPr>
          <w:rFonts w:cs="Arial"/>
          <w:b/>
          <w:sz w:val="24"/>
        </w:rPr>
        <w:t>дополнительных</w:t>
      </w:r>
      <w:proofErr w:type="gramEnd"/>
    </w:p>
    <w:p w:rsidR="004127AC" w:rsidRPr="00083B98" w:rsidRDefault="004127AC" w:rsidP="004127AC">
      <w:pPr>
        <w:spacing w:line="100" w:lineRule="atLeast"/>
        <w:jc w:val="center"/>
        <w:rPr>
          <w:rFonts w:cs="Arial"/>
          <w:b/>
          <w:sz w:val="24"/>
        </w:rPr>
      </w:pPr>
      <w:r w:rsidRPr="00083B98">
        <w:rPr>
          <w:rFonts w:cs="Arial"/>
          <w:b/>
          <w:sz w:val="24"/>
        </w:rPr>
        <w:t xml:space="preserve">объемов ресурсов на показатели (индикаторы) </w:t>
      </w:r>
      <w:proofErr w:type="gramStart"/>
      <w:r w:rsidRPr="00083B98">
        <w:rPr>
          <w:rFonts w:cs="Arial"/>
          <w:b/>
          <w:sz w:val="24"/>
        </w:rPr>
        <w:t>муниципальной</w:t>
      </w:r>
      <w:proofErr w:type="gramEnd"/>
    </w:p>
    <w:p w:rsidR="004127AC" w:rsidRPr="00083B98" w:rsidRDefault="004127AC" w:rsidP="004127AC">
      <w:pPr>
        <w:spacing w:line="100" w:lineRule="atLeast"/>
        <w:jc w:val="center"/>
        <w:rPr>
          <w:rFonts w:cs="Arial"/>
          <w:b/>
          <w:sz w:val="24"/>
        </w:rPr>
      </w:pPr>
      <w:r w:rsidRPr="00083B98">
        <w:rPr>
          <w:rFonts w:cs="Arial"/>
          <w:b/>
          <w:sz w:val="24"/>
        </w:rPr>
        <w:t xml:space="preserve">программы, состав и основные характеристики </w:t>
      </w:r>
      <w:proofErr w:type="gramStart"/>
      <w:r w:rsidRPr="00083B98">
        <w:rPr>
          <w:rFonts w:cs="Arial"/>
          <w:b/>
          <w:sz w:val="24"/>
        </w:rPr>
        <w:t>основных</w:t>
      </w:r>
      <w:proofErr w:type="gramEnd"/>
    </w:p>
    <w:p w:rsidR="004127AC" w:rsidRPr="00083B98" w:rsidRDefault="004127AC" w:rsidP="004127AC">
      <w:pPr>
        <w:spacing w:line="100" w:lineRule="atLeast"/>
        <w:jc w:val="center"/>
        <w:rPr>
          <w:rFonts w:cs="Arial"/>
          <w:b/>
          <w:sz w:val="24"/>
        </w:rPr>
      </w:pPr>
      <w:r w:rsidRPr="00083B98">
        <w:rPr>
          <w:rFonts w:cs="Arial"/>
          <w:b/>
          <w:sz w:val="24"/>
        </w:rPr>
        <w:t>мероприятий подпрограмм муниципальной программы</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Реализация основных мероприятий муниципальной программы не предусматривает выделение дополнительных объемов ресурсов.</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jc w:val="center"/>
        <w:rPr>
          <w:rFonts w:cs="Arial"/>
          <w:b/>
          <w:sz w:val="24"/>
        </w:rPr>
      </w:pPr>
      <w:r w:rsidRPr="00083B98">
        <w:rPr>
          <w:rFonts w:cs="Arial"/>
          <w:b/>
          <w:sz w:val="24"/>
        </w:rPr>
        <w:t>12. Анализ рисков реализации муниципальной программы</w:t>
      </w:r>
    </w:p>
    <w:p w:rsidR="004127AC" w:rsidRPr="00083B98" w:rsidRDefault="004127AC" w:rsidP="004127AC">
      <w:pPr>
        <w:spacing w:line="100" w:lineRule="atLeast"/>
        <w:jc w:val="center"/>
        <w:rPr>
          <w:rFonts w:cs="Arial"/>
          <w:b/>
          <w:sz w:val="24"/>
        </w:rPr>
      </w:pPr>
      <w:r w:rsidRPr="00083B98">
        <w:rPr>
          <w:rFonts w:cs="Arial"/>
          <w:b/>
          <w:sz w:val="24"/>
        </w:rPr>
        <w:t>и описание мер управления рисками реализации</w:t>
      </w:r>
    </w:p>
    <w:p w:rsidR="004127AC" w:rsidRPr="00083B98" w:rsidRDefault="004127AC" w:rsidP="004127AC">
      <w:pPr>
        <w:spacing w:line="100" w:lineRule="atLeast"/>
        <w:jc w:val="center"/>
        <w:rPr>
          <w:rFonts w:cs="Arial"/>
          <w:b/>
          <w:sz w:val="24"/>
        </w:rPr>
      </w:pPr>
      <w:r w:rsidRPr="00083B98">
        <w:rPr>
          <w:rFonts w:cs="Arial"/>
          <w:b/>
          <w:sz w:val="24"/>
        </w:rPr>
        <w:t>муниципальной  программы</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На основе анализа мероприятий, предлагаемых к реализации в рамках муниципальной программы, выделены следующие риски ее реализации:</w:t>
      </w:r>
    </w:p>
    <w:p w:rsidR="004127AC" w:rsidRPr="00083B98" w:rsidRDefault="004127AC" w:rsidP="004127AC">
      <w:pPr>
        <w:spacing w:line="100" w:lineRule="atLeast"/>
        <w:ind w:firstLine="540"/>
        <w:jc w:val="both"/>
        <w:rPr>
          <w:rFonts w:cs="Arial"/>
          <w:sz w:val="24"/>
        </w:rPr>
      </w:pPr>
      <w:r w:rsidRPr="00083B98">
        <w:rPr>
          <w:rFonts w:cs="Arial"/>
          <w:sz w:val="24"/>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w:t>
      </w:r>
      <w:proofErr w:type="gramStart"/>
      <w:r w:rsidRPr="00083B98">
        <w:rPr>
          <w:rFonts w:cs="Arial"/>
          <w:sz w:val="24"/>
        </w:rPr>
        <w:t xml:space="preserve"> В</w:t>
      </w:r>
      <w:proofErr w:type="gramEnd"/>
      <w:r w:rsidRPr="00083B98">
        <w:rPr>
          <w:rFonts w:cs="Arial"/>
          <w:sz w:val="24"/>
        </w:rPr>
        <w:t xml:space="preserve"> рамках данной группы рисков можно выделить два основных.</w:t>
      </w:r>
    </w:p>
    <w:p w:rsidR="004127AC" w:rsidRPr="00083B98" w:rsidRDefault="004127AC" w:rsidP="004127AC">
      <w:pPr>
        <w:spacing w:line="100" w:lineRule="atLeast"/>
        <w:ind w:firstLine="540"/>
        <w:jc w:val="both"/>
        <w:rPr>
          <w:rFonts w:cs="Arial"/>
          <w:sz w:val="24"/>
        </w:rPr>
      </w:pPr>
      <w:r w:rsidRPr="00083B98">
        <w:rPr>
          <w:rFonts w:cs="Arial"/>
          <w:sz w:val="24"/>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 в том числе федеральных органов исполнительной власти, органов исполнительной власти и муниципального образования «</w:t>
      </w:r>
      <w:proofErr w:type="spellStart"/>
      <w:r w:rsidRPr="00083B98">
        <w:rPr>
          <w:rFonts w:cs="Arial"/>
          <w:sz w:val="24"/>
        </w:rPr>
        <w:t>Гостомлянский</w:t>
      </w:r>
      <w:proofErr w:type="spellEnd"/>
      <w:r w:rsidRPr="00083B98">
        <w:rPr>
          <w:rFonts w:cs="Arial"/>
          <w:sz w:val="24"/>
        </w:rPr>
        <w:t xml:space="preserve"> сельсовет» </w:t>
      </w:r>
      <w:proofErr w:type="spellStart"/>
      <w:r w:rsidRPr="00083B98">
        <w:rPr>
          <w:rFonts w:cs="Arial"/>
          <w:sz w:val="24"/>
        </w:rPr>
        <w:t>Медвенского</w:t>
      </w:r>
      <w:proofErr w:type="spellEnd"/>
      <w:r w:rsidRPr="00083B98">
        <w:rPr>
          <w:rFonts w:cs="Arial"/>
          <w:sz w:val="24"/>
        </w:rPr>
        <w:t xml:space="preserve"> района Курской области.</w:t>
      </w:r>
    </w:p>
    <w:p w:rsidR="004127AC" w:rsidRPr="00083B98" w:rsidRDefault="004127AC" w:rsidP="004127AC">
      <w:pPr>
        <w:spacing w:line="100" w:lineRule="atLeast"/>
        <w:ind w:firstLine="540"/>
        <w:jc w:val="both"/>
        <w:rPr>
          <w:rFonts w:cs="Arial"/>
          <w:sz w:val="24"/>
        </w:rPr>
      </w:pPr>
      <w:r w:rsidRPr="00083B98">
        <w:rPr>
          <w:rFonts w:cs="Arial"/>
          <w:sz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4127AC" w:rsidRPr="00083B98" w:rsidRDefault="004127AC" w:rsidP="004127AC">
      <w:pPr>
        <w:spacing w:line="100" w:lineRule="atLeast"/>
        <w:ind w:firstLine="540"/>
        <w:jc w:val="both"/>
        <w:rPr>
          <w:rFonts w:cs="Arial"/>
          <w:sz w:val="24"/>
        </w:rPr>
      </w:pPr>
      <w:r w:rsidRPr="00083B98">
        <w:rPr>
          <w:rFonts w:cs="Arial"/>
          <w:sz w:val="24"/>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4127AC" w:rsidRPr="00083B98" w:rsidRDefault="004127AC" w:rsidP="004127AC">
      <w:pPr>
        <w:spacing w:line="100" w:lineRule="atLeast"/>
        <w:ind w:firstLine="540"/>
        <w:jc w:val="both"/>
        <w:rPr>
          <w:rFonts w:cs="Arial"/>
          <w:sz w:val="24"/>
        </w:rPr>
      </w:pPr>
      <w:r w:rsidRPr="00083B98">
        <w:rPr>
          <w:rFonts w:cs="Arial"/>
          <w:sz w:val="24"/>
        </w:rPr>
        <w:t xml:space="preserve">Реализации муниципальной  программы  угрожают следующие риски, которые связаны с изменением внешней среды и которыми невозможно </w:t>
      </w:r>
      <w:proofErr w:type="gramStart"/>
      <w:r w:rsidRPr="00083B98">
        <w:rPr>
          <w:rFonts w:cs="Arial"/>
          <w:sz w:val="24"/>
        </w:rPr>
        <w:t>управлять</w:t>
      </w:r>
      <w:proofErr w:type="gramEnd"/>
      <w:r w:rsidRPr="00083B98">
        <w:rPr>
          <w:rFonts w:cs="Arial"/>
          <w:sz w:val="24"/>
        </w:rPr>
        <w:t xml:space="preserve"> в рамках ее реализации:</w:t>
      </w:r>
    </w:p>
    <w:p w:rsidR="004127AC" w:rsidRPr="00083B98" w:rsidRDefault="004127AC" w:rsidP="004127AC">
      <w:pPr>
        <w:spacing w:line="100" w:lineRule="atLeast"/>
        <w:ind w:firstLine="540"/>
        <w:jc w:val="both"/>
        <w:rPr>
          <w:rFonts w:cs="Arial"/>
          <w:sz w:val="24"/>
        </w:rPr>
      </w:pPr>
      <w:r w:rsidRPr="00083B98">
        <w:rPr>
          <w:rFonts w:cs="Arial"/>
          <w:sz w:val="24"/>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sidRPr="00083B98">
        <w:rPr>
          <w:rFonts w:cs="Arial"/>
          <w:sz w:val="24"/>
        </w:rPr>
        <w:t>реализуются</w:t>
      </w:r>
      <w:proofErr w:type="gramEnd"/>
      <w:r w:rsidRPr="00083B98">
        <w:rPr>
          <w:rFonts w:cs="Arial"/>
          <w:sz w:val="24"/>
        </w:rPr>
        <w:t xml:space="preserve"> в том числе за счет средств федерального бюджета, </w:t>
      </w:r>
      <w:r w:rsidRPr="00083B98">
        <w:rPr>
          <w:rFonts w:cs="Arial"/>
          <w:sz w:val="24"/>
        </w:rPr>
        <w:lastRenderedPageBreak/>
        <w:t>такой риск для реализации программы может быть качественно оценен как высокий.</w:t>
      </w:r>
    </w:p>
    <w:p w:rsidR="004127AC" w:rsidRPr="00083B98" w:rsidRDefault="004127AC" w:rsidP="004127AC">
      <w:pPr>
        <w:spacing w:line="100" w:lineRule="atLeast"/>
        <w:ind w:firstLine="540"/>
        <w:jc w:val="both"/>
        <w:rPr>
          <w:rFonts w:cs="Arial"/>
          <w:sz w:val="24"/>
        </w:rPr>
      </w:pPr>
      <w:r w:rsidRPr="00083B98">
        <w:rPr>
          <w:rFonts w:cs="Arial"/>
          <w:sz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4127AC" w:rsidRPr="00083B98" w:rsidRDefault="004127AC" w:rsidP="004127AC">
      <w:pPr>
        <w:spacing w:line="100" w:lineRule="atLeast"/>
        <w:ind w:firstLine="540"/>
        <w:jc w:val="both"/>
        <w:rPr>
          <w:rFonts w:cs="Arial"/>
          <w:sz w:val="24"/>
        </w:rPr>
      </w:pPr>
      <w:r w:rsidRPr="00083B98">
        <w:rPr>
          <w:rFonts w:cs="Arial"/>
          <w:sz w:val="24"/>
        </w:rPr>
        <w:t>Меры управления рисками реализации муниципальной  программы основываются на следующих обстоятельствах:</w:t>
      </w:r>
    </w:p>
    <w:p w:rsidR="004127AC" w:rsidRPr="00083B98" w:rsidRDefault="004127AC" w:rsidP="004127AC">
      <w:pPr>
        <w:spacing w:line="100" w:lineRule="atLeast"/>
        <w:ind w:firstLine="540"/>
        <w:jc w:val="both"/>
        <w:rPr>
          <w:rFonts w:cs="Arial"/>
          <w:sz w:val="24"/>
        </w:rPr>
      </w:pPr>
      <w:r w:rsidRPr="00083B98">
        <w:rPr>
          <w:rFonts w:cs="Arial"/>
          <w:sz w:val="24"/>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4127AC" w:rsidRPr="00083B98" w:rsidRDefault="004127AC" w:rsidP="004127AC">
      <w:pPr>
        <w:spacing w:line="100" w:lineRule="atLeast"/>
        <w:ind w:firstLine="540"/>
        <w:jc w:val="both"/>
        <w:rPr>
          <w:rFonts w:cs="Arial"/>
          <w:sz w:val="24"/>
        </w:rPr>
      </w:pPr>
      <w:r w:rsidRPr="00083B98">
        <w:rPr>
          <w:rFonts w:cs="Arial"/>
          <w:sz w:val="24"/>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4127AC" w:rsidRPr="00083B98" w:rsidRDefault="004127AC" w:rsidP="004127AC">
      <w:pPr>
        <w:spacing w:line="100" w:lineRule="atLeast"/>
        <w:ind w:firstLine="540"/>
        <w:jc w:val="both"/>
        <w:rPr>
          <w:rFonts w:cs="Arial"/>
          <w:sz w:val="24"/>
        </w:rPr>
      </w:pPr>
      <w:r w:rsidRPr="00083B98">
        <w:rPr>
          <w:rFonts w:cs="Arial"/>
          <w:sz w:val="24"/>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jc w:val="center"/>
        <w:rPr>
          <w:rFonts w:cs="Arial"/>
          <w:b/>
          <w:sz w:val="24"/>
        </w:rPr>
      </w:pPr>
      <w:r w:rsidRPr="00083B98">
        <w:rPr>
          <w:rFonts w:cs="Arial"/>
          <w:b/>
          <w:sz w:val="24"/>
        </w:rPr>
        <w:t>13. Методика оценки эффективности</w:t>
      </w:r>
    </w:p>
    <w:p w:rsidR="004127AC" w:rsidRPr="00083B98" w:rsidRDefault="004127AC" w:rsidP="004127AC">
      <w:pPr>
        <w:spacing w:line="100" w:lineRule="atLeast"/>
        <w:jc w:val="center"/>
        <w:rPr>
          <w:rFonts w:cs="Arial"/>
          <w:b/>
          <w:sz w:val="24"/>
        </w:rPr>
      </w:pPr>
      <w:r w:rsidRPr="00083B98">
        <w:rPr>
          <w:rFonts w:cs="Arial"/>
          <w:b/>
          <w:sz w:val="24"/>
        </w:rPr>
        <w:t>Муниципальной  программы</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w:t>
      </w:r>
      <w:proofErr w:type="gramStart"/>
      <w:r w:rsidRPr="00083B98">
        <w:rPr>
          <w:rFonts w:cs="Arial"/>
          <w:sz w:val="24"/>
        </w:rPr>
        <w:t>степени</w:t>
      </w:r>
      <w:proofErr w:type="gramEnd"/>
      <w:r w:rsidRPr="00083B98">
        <w:rPr>
          <w:rFonts w:cs="Arial"/>
          <w:sz w:val="24"/>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4127AC" w:rsidRPr="00083B98" w:rsidRDefault="004127AC" w:rsidP="004127AC">
      <w:pPr>
        <w:spacing w:line="100" w:lineRule="atLeast"/>
        <w:ind w:firstLine="540"/>
        <w:jc w:val="both"/>
        <w:rPr>
          <w:rFonts w:cs="Arial"/>
          <w:sz w:val="24"/>
        </w:rPr>
      </w:pPr>
      <w:proofErr w:type="gramStart"/>
      <w:r w:rsidRPr="00083B98">
        <w:rPr>
          <w:rFonts w:cs="Arial"/>
          <w:sz w:val="24"/>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4127AC" w:rsidRPr="00083B98" w:rsidRDefault="004127AC" w:rsidP="004127AC">
      <w:pPr>
        <w:spacing w:line="100" w:lineRule="atLeast"/>
        <w:ind w:firstLine="540"/>
        <w:jc w:val="both"/>
        <w:rPr>
          <w:rFonts w:cs="Arial"/>
          <w:sz w:val="24"/>
        </w:rPr>
      </w:pPr>
      <w:r w:rsidRPr="00083B98">
        <w:rPr>
          <w:rFonts w:cs="Arial"/>
          <w:sz w:val="24"/>
        </w:rPr>
        <w:t>Методика включает проведение количественных оценок эффективности по следующим направлениям:</w:t>
      </w:r>
    </w:p>
    <w:p w:rsidR="004127AC" w:rsidRPr="00083B98" w:rsidRDefault="004127AC" w:rsidP="004127AC">
      <w:pPr>
        <w:spacing w:line="100" w:lineRule="atLeast"/>
        <w:ind w:firstLine="540"/>
        <w:jc w:val="both"/>
        <w:rPr>
          <w:rFonts w:cs="Arial"/>
          <w:sz w:val="24"/>
        </w:rPr>
      </w:pPr>
      <w:r w:rsidRPr="00083B98">
        <w:rPr>
          <w:rFonts w:cs="Arial"/>
          <w:sz w:val="24"/>
        </w:rPr>
        <w:t>1) степень достижения запланированных результатов (достижения целей и решения задач) муниципальной  программы (оценка результативности);</w:t>
      </w:r>
    </w:p>
    <w:p w:rsidR="004127AC" w:rsidRPr="00083B98" w:rsidRDefault="004127AC" w:rsidP="004127AC">
      <w:pPr>
        <w:spacing w:line="100" w:lineRule="atLeast"/>
        <w:ind w:firstLine="540"/>
        <w:jc w:val="both"/>
        <w:rPr>
          <w:rFonts w:cs="Arial"/>
          <w:sz w:val="24"/>
        </w:rPr>
      </w:pPr>
      <w:r w:rsidRPr="00083B98">
        <w:rPr>
          <w:rFonts w:cs="Arial"/>
          <w:sz w:val="24"/>
        </w:rPr>
        <w:t>2) степень соответствия фактических затрат местного бюджета запланированному уровню (оценка полноты использования бюджетных средств);</w:t>
      </w:r>
    </w:p>
    <w:p w:rsidR="004127AC" w:rsidRPr="00083B98" w:rsidRDefault="004127AC" w:rsidP="004127AC">
      <w:pPr>
        <w:spacing w:line="100" w:lineRule="atLeast"/>
        <w:ind w:firstLine="540"/>
        <w:jc w:val="both"/>
        <w:rPr>
          <w:rFonts w:cs="Arial"/>
          <w:sz w:val="24"/>
        </w:rPr>
      </w:pPr>
      <w:r w:rsidRPr="00083B98">
        <w:rPr>
          <w:rFonts w:cs="Arial"/>
          <w:sz w:val="24"/>
        </w:rPr>
        <w:t>3) эффективность использования средств местного бюджета (оценка экономической эффективности достижения результатов).</w:t>
      </w:r>
    </w:p>
    <w:p w:rsidR="004127AC" w:rsidRPr="00083B98" w:rsidRDefault="004127AC" w:rsidP="004127AC">
      <w:pPr>
        <w:spacing w:line="100" w:lineRule="atLeast"/>
        <w:ind w:firstLine="540"/>
        <w:jc w:val="both"/>
        <w:rPr>
          <w:rFonts w:cs="Arial"/>
          <w:sz w:val="24"/>
        </w:rPr>
      </w:pPr>
      <w:r w:rsidRPr="00083B98">
        <w:rPr>
          <w:rFonts w:cs="Arial"/>
          <w:sz w:val="24"/>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w:t>
      </w:r>
      <w:r w:rsidRPr="00083B98">
        <w:rPr>
          <w:rFonts w:cs="Arial"/>
          <w:sz w:val="24"/>
        </w:rPr>
        <w:lastRenderedPageBreak/>
        <w:t>экономических эффектов, оказавших влияние на изменение ситуации в жилищной сфере.</w:t>
      </w:r>
    </w:p>
    <w:p w:rsidR="004127AC" w:rsidRPr="00083B98" w:rsidRDefault="004127AC" w:rsidP="004127AC">
      <w:pPr>
        <w:spacing w:line="100" w:lineRule="atLeast"/>
        <w:ind w:firstLine="540"/>
        <w:jc w:val="both"/>
        <w:rPr>
          <w:rFonts w:cs="Arial"/>
          <w:sz w:val="24"/>
        </w:rPr>
      </w:pPr>
      <w:r w:rsidRPr="00083B98">
        <w:rPr>
          <w:rFonts w:cs="Arial"/>
          <w:sz w:val="24"/>
        </w:rPr>
        <w:t>Расчет результативности по каждому показателю муниципальной  программы проводится по формуле:</w:t>
      </w:r>
    </w:p>
    <w:p w:rsidR="004127AC" w:rsidRPr="00083B98" w:rsidRDefault="004127AC" w:rsidP="004127AC">
      <w:pPr>
        <w:spacing w:line="100" w:lineRule="atLeast"/>
        <w:jc w:val="both"/>
        <w:rPr>
          <w:rFonts w:cs="Arial"/>
          <w:sz w:val="24"/>
        </w:rPr>
      </w:pPr>
    </w:p>
    <w:p w:rsidR="004127AC" w:rsidRPr="00083B98" w:rsidRDefault="004127AC" w:rsidP="004127AC">
      <w:pPr>
        <w:pStyle w:val="ConsPlusNonformat"/>
        <w:rPr>
          <w:rFonts w:ascii="Arial" w:hAnsi="Arial" w:cs="Arial"/>
          <w:sz w:val="24"/>
          <w:szCs w:val="24"/>
        </w:rPr>
      </w:pPr>
      <w:r w:rsidRPr="00083B98">
        <w:rPr>
          <w:rFonts w:ascii="Arial" w:hAnsi="Arial" w:cs="Arial"/>
          <w:sz w:val="24"/>
          <w:szCs w:val="24"/>
        </w:rPr>
        <w:t xml:space="preserve">           Tf1</w:t>
      </w:r>
    </w:p>
    <w:p w:rsidR="004127AC" w:rsidRPr="00083B98" w:rsidRDefault="004127AC" w:rsidP="004127AC">
      <w:pPr>
        <w:pStyle w:val="ConsPlusNonformat"/>
        <w:rPr>
          <w:rFonts w:ascii="Arial" w:hAnsi="Arial" w:cs="Arial"/>
          <w:sz w:val="24"/>
          <w:szCs w:val="24"/>
        </w:rPr>
      </w:pPr>
      <w:proofErr w:type="spellStart"/>
      <w:r w:rsidRPr="00083B98">
        <w:rPr>
          <w:rFonts w:ascii="Arial" w:hAnsi="Arial" w:cs="Arial"/>
          <w:sz w:val="24"/>
          <w:szCs w:val="24"/>
        </w:rPr>
        <w:t>Ei</w:t>
      </w:r>
      <w:proofErr w:type="spellEnd"/>
      <w:r w:rsidRPr="00083B98">
        <w:rPr>
          <w:rFonts w:ascii="Arial" w:hAnsi="Arial" w:cs="Arial"/>
          <w:sz w:val="24"/>
          <w:szCs w:val="24"/>
        </w:rPr>
        <w:t xml:space="preserve"> = ------ x 100%,</w:t>
      </w:r>
    </w:p>
    <w:p w:rsidR="004127AC" w:rsidRPr="00083B98" w:rsidRDefault="004127AC" w:rsidP="004127AC">
      <w:pPr>
        <w:pStyle w:val="ConsPlusNonformat"/>
        <w:rPr>
          <w:rFonts w:ascii="Arial" w:hAnsi="Arial" w:cs="Arial"/>
          <w:sz w:val="24"/>
          <w:szCs w:val="24"/>
        </w:rPr>
      </w:pPr>
      <w:proofErr w:type="spellStart"/>
      <w:r w:rsidRPr="00083B98">
        <w:rPr>
          <w:rFonts w:ascii="Arial" w:hAnsi="Arial" w:cs="Arial"/>
          <w:sz w:val="24"/>
          <w:szCs w:val="24"/>
        </w:rPr>
        <w:t>TNi</w:t>
      </w:r>
      <w:proofErr w:type="spellEnd"/>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где:</w:t>
      </w:r>
    </w:p>
    <w:p w:rsidR="004127AC" w:rsidRPr="00083B98" w:rsidRDefault="004127AC" w:rsidP="004127AC">
      <w:pPr>
        <w:spacing w:line="100" w:lineRule="atLeast"/>
        <w:ind w:firstLine="540"/>
        <w:jc w:val="both"/>
        <w:rPr>
          <w:rFonts w:cs="Arial"/>
          <w:sz w:val="24"/>
        </w:rPr>
      </w:pPr>
      <w:proofErr w:type="spellStart"/>
      <w:r w:rsidRPr="00083B98">
        <w:rPr>
          <w:rFonts w:cs="Arial"/>
          <w:sz w:val="24"/>
        </w:rPr>
        <w:t>Ei</w:t>
      </w:r>
      <w:proofErr w:type="spellEnd"/>
      <w:r w:rsidRPr="00083B98">
        <w:rPr>
          <w:rFonts w:cs="Arial"/>
          <w:sz w:val="24"/>
        </w:rPr>
        <w:t xml:space="preserve"> - степень достижения i-</w:t>
      </w:r>
      <w:proofErr w:type="spellStart"/>
      <w:r w:rsidRPr="00083B98">
        <w:rPr>
          <w:rFonts w:cs="Arial"/>
          <w:sz w:val="24"/>
        </w:rPr>
        <w:t>го</w:t>
      </w:r>
      <w:proofErr w:type="spellEnd"/>
      <w:r w:rsidRPr="00083B98">
        <w:rPr>
          <w:rFonts w:cs="Arial"/>
          <w:sz w:val="24"/>
        </w:rPr>
        <w:t xml:space="preserve"> показателя муниципальной программы (процентов);</w:t>
      </w:r>
    </w:p>
    <w:p w:rsidR="004127AC" w:rsidRPr="00083B98" w:rsidRDefault="004127AC" w:rsidP="004127AC">
      <w:pPr>
        <w:spacing w:line="100" w:lineRule="atLeast"/>
        <w:ind w:firstLine="540"/>
        <w:jc w:val="both"/>
        <w:rPr>
          <w:rFonts w:cs="Arial"/>
          <w:sz w:val="24"/>
        </w:rPr>
      </w:pPr>
      <w:proofErr w:type="spellStart"/>
      <w:r w:rsidRPr="00083B98">
        <w:rPr>
          <w:rFonts w:cs="Arial"/>
          <w:sz w:val="24"/>
        </w:rPr>
        <w:t>Tfi</w:t>
      </w:r>
      <w:proofErr w:type="spellEnd"/>
      <w:r w:rsidRPr="00083B98">
        <w:rPr>
          <w:rFonts w:cs="Arial"/>
          <w:sz w:val="24"/>
        </w:rPr>
        <w:t xml:space="preserve"> - фактическое значение показателя;</w:t>
      </w:r>
    </w:p>
    <w:p w:rsidR="004127AC" w:rsidRPr="00083B98" w:rsidRDefault="004127AC" w:rsidP="004127AC">
      <w:pPr>
        <w:spacing w:line="100" w:lineRule="atLeast"/>
        <w:ind w:firstLine="540"/>
        <w:jc w:val="both"/>
        <w:rPr>
          <w:rFonts w:cs="Arial"/>
          <w:sz w:val="24"/>
        </w:rPr>
      </w:pPr>
      <w:proofErr w:type="spellStart"/>
      <w:r w:rsidRPr="00083B98">
        <w:rPr>
          <w:rFonts w:cs="Arial"/>
          <w:sz w:val="24"/>
        </w:rPr>
        <w:t>TNi</w:t>
      </w:r>
      <w:proofErr w:type="spellEnd"/>
      <w:r w:rsidRPr="00083B98">
        <w:rPr>
          <w:rFonts w:cs="Arial"/>
          <w:sz w:val="24"/>
        </w:rPr>
        <w:t xml:space="preserve"> - установленное муниципальной  программой целевое значение показателя.</w:t>
      </w:r>
    </w:p>
    <w:p w:rsidR="004127AC" w:rsidRPr="00083B98" w:rsidRDefault="004127AC" w:rsidP="004127AC">
      <w:pPr>
        <w:spacing w:line="100" w:lineRule="atLeast"/>
        <w:ind w:firstLine="540"/>
        <w:jc w:val="both"/>
        <w:rPr>
          <w:rFonts w:cs="Arial"/>
          <w:sz w:val="24"/>
        </w:rPr>
      </w:pPr>
      <w:r w:rsidRPr="00083B98">
        <w:rPr>
          <w:rFonts w:cs="Arial"/>
          <w:sz w:val="24"/>
        </w:rPr>
        <w:t>Расчет результативности реализации муниципальной  программы в целом проводится по формуле:</w:t>
      </w:r>
    </w:p>
    <w:p w:rsidR="004127AC" w:rsidRPr="00083B98" w:rsidRDefault="004127AC" w:rsidP="004127AC">
      <w:pPr>
        <w:spacing w:line="100" w:lineRule="atLeast"/>
        <w:jc w:val="both"/>
        <w:rPr>
          <w:rFonts w:cs="Arial"/>
          <w:sz w:val="24"/>
        </w:rPr>
      </w:pPr>
    </w:p>
    <w:p w:rsidR="004127AC" w:rsidRPr="00083B98" w:rsidRDefault="004127AC" w:rsidP="004127AC">
      <w:pPr>
        <w:pStyle w:val="ConsPlusNonformat"/>
        <w:rPr>
          <w:rFonts w:ascii="Arial" w:hAnsi="Arial" w:cs="Arial"/>
          <w:sz w:val="24"/>
          <w:szCs w:val="24"/>
          <w:lang w:val="en-US"/>
        </w:rPr>
      </w:pPr>
      <w:proofErr w:type="gramStart"/>
      <w:r w:rsidRPr="00083B98">
        <w:rPr>
          <w:rFonts w:ascii="Arial" w:hAnsi="Arial" w:cs="Arial"/>
          <w:sz w:val="24"/>
          <w:szCs w:val="24"/>
          <w:lang w:val="en-US"/>
        </w:rPr>
        <w:t>n</w:t>
      </w:r>
      <w:proofErr w:type="gramEnd"/>
    </w:p>
    <w:p w:rsidR="004127AC" w:rsidRPr="00083B98" w:rsidRDefault="004127AC" w:rsidP="004127AC">
      <w:pPr>
        <w:pStyle w:val="ConsPlusNonformat"/>
        <w:rPr>
          <w:rFonts w:ascii="Arial" w:hAnsi="Arial" w:cs="Arial"/>
          <w:sz w:val="24"/>
          <w:szCs w:val="24"/>
          <w:lang w:val="en-US"/>
        </w:rPr>
      </w:pPr>
      <w:r w:rsidRPr="00083B98">
        <w:rPr>
          <w:rFonts w:ascii="Arial" w:hAnsi="Arial" w:cs="Arial"/>
          <w:sz w:val="24"/>
          <w:szCs w:val="24"/>
          <w:lang w:val="en-US"/>
        </w:rPr>
        <w:t xml:space="preserve">         SUM </w:t>
      </w:r>
      <w:proofErr w:type="spellStart"/>
      <w:r w:rsidRPr="00083B98">
        <w:rPr>
          <w:rFonts w:ascii="Arial" w:hAnsi="Arial" w:cs="Arial"/>
          <w:sz w:val="24"/>
          <w:szCs w:val="24"/>
          <w:lang w:val="en-US"/>
        </w:rPr>
        <w:t>Ei</w:t>
      </w:r>
      <w:proofErr w:type="spellEnd"/>
    </w:p>
    <w:p w:rsidR="004127AC" w:rsidRPr="00083B98" w:rsidRDefault="004127AC" w:rsidP="004127AC">
      <w:pPr>
        <w:pStyle w:val="ConsPlusNonformat"/>
        <w:rPr>
          <w:rFonts w:ascii="Arial" w:hAnsi="Arial" w:cs="Arial"/>
          <w:sz w:val="24"/>
          <w:szCs w:val="24"/>
          <w:lang w:val="en-US"/>
        </w:rPr>
      </w:pPr>
      <w:r w:rsidRPr="00083B98">
        <w:rPr>
          <w:rFonts w:ascii="Arial" w:hAnsi="Arial" w:cs="Arial"/>
          <w:sz w:val="24"/>
          <w:szCs w:val="24"/>
          <w:lang w:val="en-US"/>
        </w:rPr>
        <w:t xml:space="preserve">         i=1</w:t>
      </w:r>
    </w:p>
    <w:p w:rsidR="004127AC" w:rsidRPr="00083B98" w:rsidRDefault="004127AC" w:rsidP="004127AC">
      <w:pPr>
        <w:pStyle w:val="ConsPlusNonformat"/>
        <w:rPr>
          <w:rFonts w:ascii="Arial" w:hAnsi="Arial" w:cs="Arial"/>
          <w:sz w:val="24"/>
          <w:szCs w:val="24"/>
          <w:lang w:val="en-US"/>
        </w:rPr>
      </w:pPr>
      <w:r w:rsidRPr="00083B98">
        <w:rPr>
          <w:rFonts w:ascii="Arial" w:hAnsi="Arial" w:cs="Arial"/>
          <w:sz w:val="24"/>
          <w:szCs w:val="24"/>
          <w:lang w:val="en-US"/>
        </w:rPr>
        <w:t xml:space="preserve">    E = -------- x 100%,</w:t>
      </w:r>
    </w:p>
    <w:p w:rsidR="004127AC" w:rsidRPr="00083B98" w:rsidRDefault="004127AC" w:rsidP="004127AC">
      <w:pPr>
        <w:pStyle w:val="ConsPlusNonformat"/>
        <w:rPr>
          <w:rFonts w:ascii="Arial" w:hAnsi="Arial" w:cs="Arial"/>
          <w:sz w:val="24"/>
          <w:szCs w:val="24"/>
          <w:lang w:val="en-US"/>
        </w:rPr>
      </w:pPr>
      <w:proofErr w:type="gramStart"/>
      <w:r w:rsidRPr="00083B98">
        <w:rPr>
          <w:rFonts w:ascii="Arial" w:hAnsi="Arial" w:cs="Arial"/>
          <w:sz w:val="24"/>
          <w:szCs w:val="24"/>
          <w:lang w:val="en-US"/>
        </w:rPr>
        <w:t>n</w:t>
      </w:r>
      <w:proofErr w:type="gramEnd"/>
    </w:p>
    <w:p w:rsidR="004127AC" w:rsidRPr="00083B98" w:rsidRDefault="004127AC" w:rsidP="004127AC">
      <w:pPr>
        <w:spacing w:line="100" w:lineRule="atLeast"/>
        <w:jc w:val="both"/>
        <w:rPr>
          <w:rFonts w:cs="Arial"/>
          <w:sz w:val="24"/>
          <w:lang w:val="en-US"/>
        </w:rPr>
      </w:pPr>
    </w:p>
    <w:p w:rsidR="004127AC" w:rsidRPr="00083B98" w:rsidRDefault="004127AC" w:rsidP="004127AC">
      <w:pPr>
        <w:spacing w:line="100" w:lineRule="atLeast"/>
        <w:ind w:firstLine="540"/>
        <w:jc w:val="both"/>
        <w:rPr>
          <w:rFonts w:cs="Arial"/>
          <w:sz w:val="24"/>
          <w:lang w:val="en-US"/>
        </w:rPr>
      </w:pPr>
      <w:r w:rsidRPr="00083B98">
        <w:rPr>
          <w:rFonts w:cs="Arial"/>
          <w:sz w:val="24"/>
        </w:rPr>
        <w:t>где</w:t>
      </w:r>
      <w:r w:rsidRPr="00083B98">
        <w:rPr>
          <w:rFonts w:cs="Arial"/>
          <w:sz w:val="24"/>
          <w:lang w:val="en-US"/>
        </w:rPr>
        <w:t>:</w:t>
      </w:r>
    </w:p>
    <w:p w:rsidR="004127AC" w:rsidRPr="00083B98" w:rsidRDefault="004127AC" w:rsidP="004127AC">
      <w:pPr>
        <w:spacing w:line="100" w:lineRule="atLeast"/>
        <w:ind w:firstLine="540"/>
        <w:jc w:val="both"/>
        <w:rPr>
          <w:rFonts w:cs="Arial"/>
          <w:sz w:val="24"/>
        </w:rPr>
      </w:pPr>
      <w:r w:rsidRPr="00083B98">
        <w:rPr>
          <w:rFonts w:cs="Arial"/>
          <w:sz w:val="24"/>
        </w:rPr>
        <w:t>E - результативность реализации муниципальной  программы (процентов);</w:t>
      </w:r>
    </w:p>
    <w:p w:rsidR="004127AC" w:rsidRPr="00083B98" w:rsidRDefault="004127AC" w:rsidP="004127AC">
      <w:pPr>
        <w:spacing w:line="100" w:lineRule="atLeast"/>
        <w:ind w:firstLine="540"/>
        <w:jc w:val="both"/>
        <w:rPr>
          <w:rFonts w:cs="Arial"/>
          <w:sz w:val="24"/>
        </w:rPr>
      </w:pPr>
      <w:r w:rsidRPr="00083B98">
        <w:rPr>
          <w:rFonts w:cs="Arial"/>
          <w:sz w:val="24"/>
        </w:rPr>
        <w:t>n - количество показателей Программы.</w:t>
      </w:r>
    </w:p>
    <w:p w:rsidR="004127AC" w:rsidRPr="00083B98" w:rsidRDefault="004127AC" w:rsidP="004127AC">
      <w:pPr>
        <w:spacing w:line="100" w:lineRule="atLeast"/>
        <w:ind w:firstLine="540"/>
        <w:jc w:val="both"/>
        <w:rPr>
          <w:rFonts w:cs="Arial"/>
          <w:sz w:val="24"/>
        </w:rPr>
      </w:pPr>
      <w:r w:rsidRPr="00083B98">
        <w:rPr>
          <w:rFonts w:cs="Arial"/>
          <w:sz w:val="24"/>
        </w:rPr>
        <w:t xml:space="preserve">В целях </w:t>
      </w:r>
      <w:proofErr w:type="gramStart"/>
      <w:r w:rsidRPr="00083B98">
        <w:rPr>
          <w:rFonts w:cs="Arial"/>
          <w:sz w:val="24"/>
        </w:rPr>
        <w:t>оценки степени достижения запланированных результатов муниципальной программы</w:t>
      </w:r>
      <w:proofErr w:type="gramEnd"/>
      <w:r w:rsidRPr="00083B98">
        <w:rPr>
          <w:rFonts w:cs="Arial"/>
          <w:sz w:val="24"/>
        </w:rPr>
        <w:t xml:space="preserve"> устанавливаются следующие критерии:</w:t>
      </w:r>
    </w:p>
    <w:p w:rsidR="004127AC" w:rsidRPr="00083B98" w:rsidRDefault="004127AC" w:rsidP="004127AC">
      <w:pPr>
        <w:spacing w:line="100" w:lineRule="atLeast"/>
        <w:ind w:firstLine="540"/>
        <w:jc w:val="both"/>
        <w:rPr>
          <w:rFonts w:cs="Arial"/>
          <w:sz w:val="24"/>
        </w:rPr>
      </w:pPr>
      <w:r w:rsidRPr="00083B98">
        <w:rPr>
          <w:rFonts w:cs="Arial"/>
          <w:sz w:val="24"/>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4127AC" w:rsidRPr="00083B98" w:rsidRDefault="004127AC" w:rsidP="004127AC">
      <w:pPr>
        <w:spacing w:line="100" w:lineRule="atLeast"/>
        <w:ind w:firstLine="540"/>
        <w:jc w:val="both"/>
        <w:rPr>
          <w:rFonts w:cs="Arial"/>
          <w:sz w:val="24"/>
        </w:rPr>
      </w:pPr>
      <w:r w:rsidRPr="00083B98">
        <w:rPr>
          <w:rFonts w:cs="Arial"/>
          <w:sz w:val="24"/>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4127AC" w:rsidRPr="00083B98" w:rsidRDefault="004127AC" w:rsidP="004127AC">
      <w:pPr>
        <w:spacing w:line="100" w:lineRule="atLeast"/>
        <w:ind w:firstLine="540"/>
        <w:jc w:val="both"/>
        <w:rPr>
          <w:rFonts w:cs="Arial"/>
          <w:sz w:val="24"/>
        </w:rPr>
      </w:pPr>
      <w:r w:rsidRPr="00083B98">
        <w:rPr>
          <w:rFonts w:cs="Arial"/>
          <w:sz w:val="24"/>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4127AC" w:rsidRPr="00083B98" w:rsidRDefault="004127AC" w:rsidP="004127AC">
      <w:pPr>
        <w:spacing w:line="100" w:lineRule="atLeast"/>
        <w:ind w:firstLine="540"/>
        <w:jc w:val="both"/>
        <w:rPr>
          <w:rFonts w:cs="Arial"/>
          <w:sz w:val="24"/>
        </w:rPr>
      </w:pPr>
      <w:r w:rsidRPr="00083B98">
        <w:rPr>
          <w:rFonts w:cs="Arial"/>
          <w:sz w:val="24"/>
        </w:rPr>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4127AC" w:rsidRPr="00083B98" w:rsidRDefault="004127AC" w:rsidP="004127AC">
      <w:pPr>
        <w:spacing w:line="100" w:lineRule="atLeast"/>
        <w:jc w:val="both"/>
        <w:rPr>
          <w:rFonts w:cs="Arial"/>
          <w:sz w:val="24"/>
        </w:rPr>
      </w:pPr>
    </w:p>
    <w:p w:rsidR="004127AC" w:rsidRPr="00083B98" w:rsidRDefault="004127AC" w:rsidP="004127AC">
      <w:pPr>
        <w:pStyle w:val="ConsPlusNonformat"/>
        <w:rPr>
          <w:rFonts w:ascii="Arial" w:hAnsi="Arial" w:cs="Arial"/>
          <w:sz w:val="24"/>
          <w:szCs w:val="24"/>
        </w:rPr>
      </w:pPr>
      <w:r w:rsidRPr="00083B98">
        <w:rPr>
          <w:rFonts w:ascii="Arial" w:hAnsi="Arial" w:cs="Arial"/>
          <w:sz w:val="24"/>
          <w:szCs w:val="24"/>
        </w:rPr>
        <w:t xml:space="preserve">         ЗО</w:t>
      </w:r>
    </w:p>
    <w:p w:rsidR="004127AC" w:rsidRPr="00083B98" w:rsidRDefault="004127AC" w:rsidP="004127AC">
      <w:pPr>
        <w:pStyle w:val="ConsPlusNonformat"/>
        <w:rPr>
          <w:rFonts w:ascii="Arial" w:hAnsi="Arial" w:cs="Arial"/>
          <w:sz w:val="24"/>
          <w:szCs w:val="24"/>
        </w:rPr>
      </w:pPr>
      <w:proofErr w:type="gramStart"/>
      <w:r w:rsidRPr="00083B98">
        <w:rPr>
          <w:rFonts w:ascii="Arial" w:hAnsi="Arial" w:cs="Arial"/>
          <w:sz w:val="24"/>
          <w:szCs w:val="24"/>
        </w:rPr>
        <w:t>П</w:t>
      </w:r>
      <w:proofErr w:type="gramEnd"/>
      <w:r w:rsidRPr="00083B98">
        <w:rPr>
          <w:rFonts w:ascii="Arial" w:hAnsi="Arial" w:cs="Arial"/>
          <w:sz w:val="24"/>
          <w:szCs w:val="24"/>
        </w:rPr>
        <w:t xml:space="preserve"> = ----- x 100%,</w:t>
      </w:r>
    </w:p>
    <w:p w:rsidR="004127AC" w:rsidRPr="00083B98" w:rsidRDefault="004127AC" w:rsidP="004127AC">
      <w:pPr>
        <w:pStyle w:val="ConsPlusNonformat"/>
        <w:rPr>
          <w:rFonts w:ascii="Arial" w:hAnsi="Arial" w:cs="Arial"/>
          <w:sz w:val="24"/>
          <w:szCs w:val="24"/>
        </w:rPr>
      </w:pPr>
      <w:r w:rsidRPr="00083B98">
        <w:rPr>
          <w:rFonts w:ascii="Arial" w:hAnsi="Arial" w:cs="Arial"/>
          <w:sz w:val="24"/>
          <w:szCs w:val="24"/>
        </w:rPr>
        <w:t xml:space="preserve">         ЗП</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где:</w:t>
      </w:r>
    </w:p>
    <w:p w:rsidR="004127AC" w:rsidRPr="00083B98" w:rsidRDefault="004127AC" w:rsidP="004127AC">
      <w:pPr>
        <w:spacing w:line="100" w:lineRule="atLeast"/>
        <w:ind w:firstLine="540"/>
        <w:jc w:val="both"/>
        <w:rPr>
          <w:rFonts w:cs="Arial"/>
          <w:sz w:val="24"/>
        </w:rPr>
      </w:pPr>
      <w:proofErr w:type="gramStart"/>
      <w:r w:rsidRPr="00083B98">
        <w:rPr>
          <w:rFonts w:cs="Arial"/>
          <w:sz w:val="24"/>
        </w:rPr>
        <w:t>П</w:t>
      </w:r>
      <w:proofErr w:type="gramEnd"/>
      <w:r w:rsidRPr="00083B98">
        <w:rPr>
          <w:rFonts w:cs="Arial"/>
          <w:sz w:val="24"/>
        </w:rPr>
        <w:t xml:space="preserve"> - полнота использования бюджетных средств;</w:t>
      </w:r>
    </w:p>
    <w:p w:rsidR="004127AC" w:rsidRPr="00083B98" w:rsidRDefault="004127AC" w:rsidP="004127AC">
      <w:pPr>
        <w:spacing w:line="100" w:lineRule="atLeast"/>
        <w:ind w:firstLine="540"/>
        <w:jc w:val="both"/>
        <w:rPr>
          <w:rFonts w:cs="Arial"/>
          <w:sz w:val="24"/>
        </w:rPr>
      </w:pPr>
      <w:r w:rsidRPr="00083B98">
        <w:rPr>
          <w:rFonts w:cs="Arial"/>
          <w:sz w:val="24"/>
        </w:rPr>
        <w:t>ЗО - фактические расходы местного бюджета на реализацию муниципальной  программы в соответствующем периоде;</w:t>
      </w:r>
    </w:p>
    <w:p w:rsidR="004127AC" w:rsidRPr="00083B98" w:rsidRDefault="004127AC" w:rsidP="004127AC">
      <w:pPr>
        <w:spacing w:line="100" w:lineRule="atLeast"/>
        <w:ind w:firstLine="540"/>
        <w:jc w:val="both"/>
        <w:rPr>
          <w:rFonts w:cs="Arial"/>
          <w:sz w:val="24"/>
        </w:rPr>
      </w:pPr>
      <w:r w:rsidRPr="00083B98">
        <w:rPr>
          <w:rFonts w:cs="Arial"/>
          <w:sz w:val="24"/>
        </w:rPr>
        <w:t>ЗП - запланированные местным  бюджетом расходы на реализацию муниципальной  программы в соответствующем периоде.</w:t>
      </w:r>
    </w:p>
    <w:p w:rsidR="004127AC" w:rsidRPr="00083B98" w:rsidRDefault="004127AC" w:rsidP="004127AC">
      <w:pPr>
        <w:spacing w:line="100" w:lineRule="atLeast"/>
        <w:ind w:firstLine="540"/>
        <w:jc w:val="both"/>
        <w:rPr>
          <w:rFonts w:cs="Arial"/>
          <w:sz w:val="24"/>
        </w:rPr>
      </w:pPr>
      <w:r w:rsidRPr="00083B98">
        <w:rPr>
          <w:rFonts w:cs="Arial"/>
          <w:sz w:val="24"/>
        </w:rPr>
        <w:lastRenderedPageBreak/>
        <w:t xml:space="preserve">В целях </w:t>
      </w:r>
      <w:proofErr w:type="gramStart"/>
      <w:r w:rsidRPr="00083B98">
        <w:rPr>
          <w:rFonts w:cs="Arial"/>
          <w:sz w:val="24"/>
        </w:rPr>
        <w:t>оценки степени соответствия фактических затрат местного бюджета</w:t>
      </w:r>
      <w:proofErr w:type="gramEnd"/>
      <w:r w:rsidRPr="00083B98">
        <w:rPr>
          <w:rFonts w:cs="Arial"/>
          <w:sz w:val="24"/>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4127AC" w:rsidRPr="00083B98" w:rsidRDefault="004127AC" w:rsidP="004127AC">
      <w:pPr>
        <w:spacing w:line="100" w:lineRule="atLeast"/>
        <w:ind w:firstLine="540"/>
        <w:jc w:val="both"/>
        <w:rPr>
          <w:rFonts w:cs="Arial"/>
          <w:sz w:val="24"/>
        </w:rPr>
      </w:pPr>
      <w:r w:rsidRPr="00083B98">
        <w:rPr>
          <w:rFonts w:cs="Arial"/>
          <w:sz w:val="24"/>
        </w:rPr>
        <w:t xml:space="preserve">если значение показателя результативности E и значение показателя полноты использования бюджетных средств </w:t>
      </w:r>
      <w:proofErr w:type="gramStart"/>
      <w:r w:rsidRPr="00083B98">
        <w:rPr>
          <w:rFonts w:cs="Arial"/>
          <w:sz w:val="24"/>
        </w:rPr>
        <w:t>П</w:t>
      </w:r>
      <w:proofErr w:type="gramEnd"/>
      <w:r w:rsidRPr="00083B98">
        <w:rPr>
          <w:rFonts w:cs="Arial"/>
          <w:sz w:val="24"/>
        </w:rPr>
        <w:t xml:space="preserve">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4127AC" w:rsidRPr="00083B98" w:rsidRDefault="004127AC" w:rsidP="004127AC">
      <w:pPr>
        <w:spacing w:line="100" w:lineRule="atLeast"/>
        <w:ind w:firstLine="540"/>
        <w:jc w:val="both"/>
        <w:rPr>
          <w:rFonts w:cs="Arial"/>
          <w:sz w:val="24"/>
        </w:rPr>
      </w:pPr>
      <w:r w:rsidRPr="00083B98">
        <w:rPr>
          <w:rFonts w:cs="Arial"/>
          <w:sz w:val="24"/>
        </w:rPr>
        <w:t xml:space="preserve">если значения показателя результативности E меньше 70%, а значение показателя полноты использования бюджетных средств </w:t>
      </w:r>
      <w:proofErr w:type="gramStart"/>
      <w:r w:rsidRPr="00083B98">
        <w:rPr>
          <w:rFonts w:cs="Arial"/>
          <w:sz w:val="24"/>
        </w:rPr>
        <w:t>П</w:t>
      </w:r>
      <w:proofErr w:type="gramEnd"/>
      <w:r w:rsidRPr="00083B98">
        <w:rPr>
          <w:rFonts w:cs="Arial"/>
          <w:sz w:val="24"/>
        </w:rPr>
        <w:t xml:space="preserve">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4127AC" w:rsidRPr="00083B98" w:rsidRDefault="004127AC" w:rsidP="004127AC">
      <w:pPr>
        <w:spacing w:line="100" w:lineRule="atLeast"/>
        <w:ind w:firstLine="540"/>
        <w:jc w:val="both"/>
        <w:rPr>
          <w:rFonts w:cs="Arial"/>
          <w:sz w:val="24"/>
        </w:rPr>
      </w:pPr>
      <w:r w:rsidRPr="00083B98">
        <w:rPr>
          <w:rFonts w:cs="Arial"/>
          <w:sz w:val="24"/>
        </w:rPr>
        <w:t>Расчет эффективности использования средств местного бюджета на реализацию муниципальной  программы производится по следующей формуле:</w:t>
      </w:r>
    </w:p>
    <w:p w:rsidR="004127AC" w:rsidRPr="00083B98" w:rsidRDefault="004127AC" w:rsidP="004127AC">
      <w:pPr>
        <w:spacing w:line="100" w:lineRule="atLeast"/>
        <w:jc w:val="both"/>
        <w:rPr>
          <w:rFonts w:cs="Arial"/>
          <w:sz w:val="24"/>
        </w:rPr>
      </w:pPr>
    </w:p>
    <w:p w:rsidR="004127AC" w:rsidRPr="00083B98" w:rsidRDefault="004127AC" w:rsidP="004127AC">
      <w:pPr>
        <w:pStyle w:val="ConsPlusNonformat"/>
        <w:rPr>
          <w:rFonts w:ascii="Arial" w:hAnsi="Arial" w:cs="Arial"/>
          <w:sz w:val="24"/>
          <w:szCs w:val="24"/>
        </w:rPr>
      </w:pPr>
      <w:proofErr w:type="gramStart"/>
      <w:r w:rsidRPr="00083B98">
        <w:rPr>
          <w:rFonts w:ascii="Arial" w:hAnsi="Arial" w:cs="Arial"/>
          <w:sz w:val="24"/>
          <w:szCs w:val="24"/>
        </w:rPr>
        <w:t>П</w:t>
      </w:r>
      <w:proofErr w:type="gramEnd"/>
    </w:p>
    <w:p w:rsidR="004127AC" w:rsidRPr="00083B98" w:rsidRDefault="004127AC" w:rsidP="004127AC">
      <w:pPr>
        <w:pStyle w:val="ConsPlusNonformat"/>
        <w:rPr>
          <w:rFonts w:ascii="Arial" w:hAnsi="Arial" w:cs="Arial"/>
          <w:sz w:val="24"/>
          <w:szCs w:val="24"/>
        </w:rPr>
      </w:pPr>
      <w:r w:rsidRPr="00083B98">
        <w:rPr>
          <w:rFonts w:ascii="Arial" w:hAnsi="Arial" w:cs="Arial"/>
          <w:sz w:val="24"/>
          <w:szCs w:val="24"/>
        </w:rPr>
        <w:t xml:space="preserve">    Э = -----,</w:t>
      </w:r>
    </w:p>
    <w:p w:rsidR="004127AC" w:rsidRPr="00083B98" w:rsidRDefault="004127AC" w:rsidP="004127AC">
      <w:pPr>
        <w:pStyle w:val="ConsPlusNonformat"/>
        <w:rPr>
          <w:rFonts w:ascii="Arial" w:hAnsi="Arial" w:cs="Arial"/>
          <w:sz w:val="24"/>
          <w:szCs w:val="24"/>
        </w:rPr>
      </w:pPr>
      <w:r w:rsidRPr="00083B98">
        <w:rPr>
          <w:rFonts w:ascii="Arial" w:hAnsi="Arial" w:cs="Arial"/>
          <w:sz w:val="24"/>
          <w:szCs w:val="24"/>
        </w:rPr>
        <w:t xml:space="preserve">          Е</w:t>
      </w:r>
    </w:p>
    <w:p w:rsidR="004127AC" w:rsidRPr="00083B98" w:rsidRDefault="004127AC" w:rsidP="004127AC">
      <w:pPr>
        <w:spacing w:line="100" w:lineRule="atLeast"/>
        <w:jc w:val="both"/>
        <w:rPr>
          <w:rFonts w:cs="Arial"/>
          <w:sz w:val="24"/>
        </w:rPr>
      </w:pPr>
    </w:p>
    <w:p w:rsidR="004127AC" w:rsidRPr="00083B98" w:rsidRDefault="004127AC" w:rsidP="004127AC">
      <w:pPr>
        <w:spacing w:line="100" w:lineRule="atLeast"/>
        <w:ind w:firstLine="540"/>
        <w:jc w:val="both"/>
        <w:rPr>
          <w:rFonts w:cs="Arial"/>
          <w:sz w:val="24"/>
        </w:rPr>
      </w:pPr>
      <w:r w:rsidRPr="00083B98">
        <w:rPr>
          <w:rFonts w:cs="Arial"/>
          <w:sz w:val="24"/>
        </w:rPr>
        <w:t>где:</w:t>
      </w:r>
    </w:p>
    <w:p w:rsidR="004127AC" w:rsidRPr="00083B98" w:rsidRDefault="004127AC" w:rsidP="004127AC">
      <w:pPr>
        <w:spacing w:line="100" w:lineRule="atLeast"/>
        <w:ind w:firstLine="540"/>
        <w:jc w:val="both"/>
        <w:rPr>
          <w:rFonts w:cs="Arial"/>
          <w:sz w:val="24"/>
        </w:rPr>
      </w:pPr>
      <w:r w:rsidRPr="00083B98">
        <w:rPr>
          <w:rFonts w:cs="Arial"/>
          <w:sz w:val="24"/>
        </w:rPr>
        <w:t>Э - эффективность использования средств местного бюджета;</w:t>
      </w:r>
    </w:p>
    <w:p w:rsidR="004127AC" w:rsidRPr="00083B98" w:rsidRDefault="004127AC" w:rsidP="004127AC">
      <w:pPr>
        <w:spacing w:line="100" w:lineRule="atLeast"/>
        <w:ind w:firstLine="540"/>
        <w:jc w:val="both"/>
        <w:rPr>
          <w:rFonts w:cs="Arial"/>
          <w:sz w:val="24"/>
        </w:rPr>
      </w:pPr>
      <w:proofErr w:type="gramStart"/>
      <w:r w:rsidRPr="00083B98">
        <w:rPr>
          <w:rFonts w:cs="Arial"/>
          <w:sz w:val="24"/>
        </w:rPr>
        <w:t>П</w:t>
      </w:r>
      <w:proofErr w:type="gramEnd"/>
      <w:r w:rsidRPr="00083B98">
        <w:rPr>
          <w:rFonts w:cs="Arial"/>
          <w:sz w:val="24"/>
        </w:rPr>
        <w:t xml:space="preserve"> - показатель полноты использования бюджетных средств;</w:t>
      </w:r>
    </w:p>
    <w:p w:rsidR="004127AC" w:rsidRPr="00083B98" w:rsidRDefault="004127AC" w:rsidP="004127AC">
      <w:pPr>
        <w:spacing w:line="100" w:lineRule="atLeast"/>
        <w:ind w:firstLine="540"/>
        <w:jc w:val="both"/>
        <w:rPr>
          <w:rFonts w:cs="Arial"/>
          <w:sz w:val="24"/>
        </w:rPr>
      </w:pPr>
      <w:r w:rsidRPr="00083B98">
        <w:rPr>
          <w:rFonts w:cs="Arial"/>
          <w:sz w:val="24"/>
        </w:rPr>
        <w:t>Е - показатель результативности реализации местного бюджета программы.</w:t>
      </w:r>
    </w:p>
    <w:p w:rsidR="004127AC" w:rsidRPr="00083B98" w:rsidRDefault="004127AC" w:rsidP="004127AC">
      <w:pPr>
        <w:spacing w:line="100" w:lineRule="atLeast"/>
        <w:ind w:firstLine="540"/>
        <w:jc w:val="both"/>
        <w:rPr>
          <w:rFonts w:cs="Arial"/>
          <w:sz w:val="24"/>
        </w:rPr>
      </w:pPr>
      <w:r w:rsidRPr="00083B98">
        <w:rPr>
          <w:rFonts w:cs="Arial"/>
          <w:sz w:val="24"/>
        </w:rPr>
        <w:t xml:space="preserve">В целях оценки эффективности использования средств </w:t>
      </w:r>
      <w:proofErr w:type="spellStart"/>
      <w:r w:rsidRPr="00083B98">
        <w:rPr>
          <w:rFonts w:cs="Arial"/>
          <w:sz w:val="24"/>
        </w:rPr>
        <w:t>местногобюджета</w:t>
      </w:r>
      <w:proofErr w:type="spellEnd"/>
      <w:r w:rsidRPr="00083B98">
        <w:rPr>
          <w:rFonts w:cs="Arial"/>
          <w:sz w:val="24"/>
        </w:rPr>
        <w:t xml:space="preserve"> при реализации муниципальной  программы устанавливаются следующие критерии:</w:t>
      </w:r>
    </w:p>
    <w:p w:rsidR="004127AC" w:rsidRPr="00083B98" w:rsidRDefault="004127AC" w:rsidP="004127AC">
      <w:pPr>
        <w:spacing w:line="100" w:lineRule="atLeast"/>
        <w:ind w:firstLine="540"/>
        <w:jc w:val="both"/>
        <w:rPr>
          <w:rFonts w:cs="Arial"/>
          <w:sz w:val="24"/>
        </w:rPr>
      </w:pPr>
      <w:r w:rsidRPr="00083B98">
        <w:rPr>
          <w:rFonts w:cs="Arial"/>
          <w:sz w:val="24"/>
        </w:rPr>
        <w:t>если значение показателя эффективности использования средств местного бюджета</w:t>
      </w:r>
      <w:proofErr w:type="gramStart"/>
      <w:r w:rsidRPr="00083B98">
        <w:rPr>
          <w:rFonts w:cs="Arial"/>
          <w:sz w:val="24"/>
        </w:rPr>
        <w:t xml:space="preserve"> Э</w:t>
      </w:r>
      <w:proofErr w:type="gramEnd"/>
      <w:r w:rsidRPr="00083B98">
        <w:rPr>
          <w:rFonts w:cs="Arial"/>
          <w:sz w:val="24"/>
        </w:rPr>
        <w:t xml:space="preserve"> равно 1, то такая эффективность оценивается как соответствующая запланированной;</w:t>
      </w:r>
    </w:p>
    <w:p w:rsidR="004127AC" w:rsidRPr="00083B98" w:rsidRDefault="004127AC" w:rsidP="004127AC">
      <w:pPr>
        <w:spacing w:line="100" w:lineRule="atLeast"/>
        <w:ind w:firstLine="540"/>
        <w:jc w:val="both"/>
        <w:rPr>
          <w:rFonts w:cs="Arial"/>
          <w:sz w:val="24"/>
        </w:rPr>
      </w:pPr>
      <w:r w:rsidRPr="00083B98">
        <w:rPr>
          <w:rFonts w:cs="Arial"/>
          <w:sz w:val="24"/>
        </w:rPr>
        <w:t>если значение показателя эффективности использования средств местного бюджета</w:t>
      </w:r>
      <w:proofErr w:type="gramStart"/>
      <w:r w:rsidRPr="00083B98">
        <w:rPr>
          <w:rFonts w:cs="Arial"/>
          <w:sz w:val="24"/>
        </w:rPr>
        <w:t xml:space="preserve"> Э</w:t>
      </w:r>
      <w:proofErr w:type="gramEnd"/>
      <w:r w:rsidRPr="00083B98">
        <w:rPr>
          <w:rFonts w:cs="Arial"/>
          <w:sz w:val="24"/>
        </w:rPr>
        <w:t xml:space="preserve"> меньше 1, то такая эффективность оценивается как высокая;</w:t>
      </w:r>
    </w:p>
    <w:p w:rsidR="004127AC" w:rsidRPr="00083B98" w:rsidRDefault="004127AC" w:rsidP="004127AC">
      <w:pPr>
        <w:spacing w:line="100" w:lineRule="atLeast"/>
        <w:ind w:firstLine="540"/>
        <w:jc w:val="both"/>
        <w:rPr>
          <w:rFonts w:cs="Arial"/>
          <w:sz w:val="24"/>
        </w:rPr>
      </w:pPr>
      <w:r w:rsidRPr="00083B98">
        <w:rPr>
          <w:rFonts w:cs="Arial"/>
          <w:sz w:val="24"/>
        </w:rPr>
        <w:t>если значение показателя эффективности использования средств местного бюджета</w:t>
      </w:r>
      <w:proofErr w:type="gramStart"/>
      <w:r w:rsidRPr="00083B98">
        <w:rPr>
          <w:rFonts w:cs="Arial"/>
          <w:sz w:val="24"/>
        </w:rPr>
        <w:t xml:space="preserve"> Э</w:t>
      </w:r>
      <w:proofErr w:type="gramEnd"/>
      <w:r w:rsidRPr="00083B98">
        <w:rPr>
          <w:rFonts w:cs="Arial"/>
          <w:sz w:val="24"/>
        </w:rPr>
        <w:t xml:space="preserve"> больше 1, то такая эффективность оценивается как низкая.</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Паспорт</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Подпрограммы 2 " Создание условий для обеспечения доступным и комфортным жильем   граждан в муниципальном образовании «</w:t>
      </w:r>
      <w:proofErr w:type="spellStart"/>
      <w:r w:rsidRPr="00083B98">
        <w:rPr>
          <w:rFonts w:eastAsia="Times New Roman" w:cs="Arial"/>
          <w:b/>
          <w:sz w:val="24"/>
        </w:rPr>
        <w:t>Гостомлянский</w:t>
      </w:r>
      <w:proofErr w:type="spellEnd"/>
      <w:r w:rsidRPr="00083B98">
        <w:rPr>
          <w:rFonts w:eastAsia="Times New Roman" w:cs="Arial"/>
          <w:b/>
          <w:sz w:val="24"/>
        </w:rPr>
        <w:t xml:space="preserve">  сельсовет» </w:t>
      </w:r>
      <w:proofErr w:type="spellStart"/>
      <w:r w:rsidRPr="00083B98">
        <w:rPr>
          <w:rFonts w:eastAsia="Times New Roman" w:cs="Arial"/>
          <w:b/>
          <w:sz w:val="24"/>
        </w:rPr>
        <w:t>Медвенского</w:t>
      </w:r>
      <w:proofErr w:type="spellEnd"/>
      <w:r w:rsidRPr="00083B98">
        <w:rPr>
          <w:rFonts w:eastAsia="Times New Roman" w:cs="Arial"/>
          <w:b/>
          <w:sz w:val="24"/>
        </w:rPr>
        <w:t xml:space="preserve"> района Курской области"</w:t>
      </w:r>
    </w:p>
    <w:p w:rsidR="004127AC" w:rsidRDefault="004127AC" w:rsidP="004127AC">
      <w:pPr>
        <w:jc w:val="center"/>
        <w:rPr>
          <w:rFonts w:ascii="Times New Roman" w:eastAsia="Times New Roman" w:hAnsi="Times New Roman" w:cs="Times New Roman"/>
          <w:b/>
          <w:sz w:val="24"/>
        </w:rPr>
      </w:pPr>
    </w:p>
    <w:tbl>
      <w:tblPr>
        <w:tblW w:w="0" w:type="auto"/>
        <w:tblInd w:w="-5" w:type="dxa"/>
        <w:tblLayout w:type="fixed"/>
        <w:tblLook w:val="0000" w:firstRow="0" w:lastRow="0" w:firstColumn="0" w:lastColumn="0" w:noHBand="0" w:noVBand="0"/>
      </w:tblPr>
      <w:tblGrid>
        <w:gridCol w:w="2606"/>
        <w:gridCol w:w="6747"/>
      </w:tblGrid>
      <w:tr w:rsidR="004127AC" w:rsidTr="00AD62DA">
        <w:tc>
          <w:tcPr>
            <w:tcW w:w="2606"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Ответственный исполнитель подпрограммы</w:t>
            </w:r>
          </w:p>
        </w:tc>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 xml:space="preserve">Администрация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w:t>
            </w:r>
          </w:p>
        </w:tc>
      </w:tr>
      <w:tr w:rsidR="004127AC" w:rsidTr="00AD62DA">
        <w:tc>
          <w:tcPr>
            <w:tcW w:w="2606"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Соисполнители подпрограммы</w:t>
            </w:r>
          </w:p>
        </w:tc>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нет</w:t>
            </w:r>
          </w:p>
        </w:tc>
      </w:tr>
      <w:tr w:rsidR="004127AC" w:rsidTr="00AD62DA">
        <w:tc>
          <w:tcPr>
            <w:tcW w:w="2606"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Участник подпрограммы</w:t>
            </w:r>
          </w:p>
        </w:tc>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нет</w:t>
            </w:r>
          </w:p>
        </w:tc>
      </w:tr>
      <w:tr w:rsidR="004127AC" w:rsidTr="00AD62DA">
        <w:tc>
          <w:tcPr>
            <w:tcW w:w="2606"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 xml:space="preserve">Подпрограммы </w:t>
            </w:r>
          </w:p>
        </w:tc>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Подпрограмма 2 " Создание условий для обеспечения доступным и комфортным жильем   граждан в муниципальном образовании «</w:t>
            </w:r>
            <w:proofErr w:type="spellStart"/>
            <w:r w:rsidRPr="00083B98">
              <w:rPr>
                <w:rFonts w:eastAsia="Times New Roman" w:cs="Arial"/>
                <w:sz w:val="24"/>
              </w:rPr>
              <w:t>Гостомлянский</w:t>
            </w:r>
            <w:proofErr w:type="spellEnd"/>
            <w:r w:rsidRPr="00083B98">
              <w:rPr>
                <w:rFonts w:eastAsia="Times New Roman" w:cs="Arial"/>
                <w:sz w:val="24"/>
              </w:rPr>
              <w:t xml:space="preserve">  сельсовет»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w:t>
            </w:r>
          </w:p>
        </w:tc>
      </w:tr>
      <w:tr w:rsidR="004127AC" w:rsidTr="00AD62DA">
        <w:tc>
          <w:tcPr>
            <w:tcW w:w="2606"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lastRenderedPageBreak/>
              <w:t>Программно-целевые инструменты подпрограммы</w:t>
            </w:r>
          </w:p>
        </w:tc>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отсутствуют</w:t>
            </w:r>
          </w:p>
        </w:tc>
      </w:tr>
      <w:tr w:rsidR="004127AC" w:rsidTr="00AD62DA">
        <w:tc>
          <w:tcPr>
            <w:tcW w:w="2606"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Цели подпрограммы</w:t>
            </w:r>
          </w:p>
        </w:tc>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 xml:space="preserve">Обеспечение жильем молодых семей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w:t>
            </w:r>
          </w:p>
        </w:tc>
      </w:tr>
      <w:tr w:rsidR="004127AC" w:rsidTr="00AD62DA">
        <w:tc>
          <w:tcPr>
            <w:tcW w:w="2606"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Задачи подпрограммы</w:t>
            </w:r>
          </w:p>
        </w:tc>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center"/>
              <w:rPr>
                <w:rFonts w:eastAsia="Times New Roman" w:cs="Arial"/>
                <w:sz w:val="24"/>
              </w:rPr>
            </w:pPr>
            <w:r w:rsidRPr="00083B98">
              <w:rPr>
                <w:rFonts w:eastAsia="Times New Roman" w:cs="Arial"/>
                <w:sz w:val="24"/>
              </w:rPr>
              <w:t xml:space="preserve">Обеспечение жильем молодых семей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tc>
      </w:tr>
      <w:tr w:rsidR="004127AC" w:rsidTr="00AD62DA">
        <w:tc>
          <w:tcPr>
            <w:tcW w:w="2606"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Целевые индикаторы и показатели подпрограммы</w:t>
            </w:r>
          </w:p>
        </w:tc>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proofErr w:type="gramStart"/>
            <w:r w:rsidRPr="00083B98">
              <w:rPr>
                <w:rFonts w:eastAsia="Times New Roman" w:cs="Arial"/>
                <w:sz w:val="2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w:t>
            </w:r>
            <w:proofErr w:type="gramEnd"/>
          </w:p>
          <w:p w:rsidR="004127AC" w:rsidRPr="00083B98" w:rsidRDefault="004127AC" w:rsidP="00AD62DA">
            <w:pPr>
              <w:spacing w:line="100" w:lineRule="atLeast"/>
              <w:jc w:val="both"/>
              <w:rPr>
                <w:rFonts w:eastAsia="Times New Roman" w:cs="Arial"/>
                <w:sz w:val="24"/>
              </w:rPr>
            </w:pPr>
          </w:p>
        </w:tc>
      </w:tr>
      <w:tr w:rsidR="004127AC" w:rsidTr="00AD62DA">
        <w:tc>
          <w:tcPr>
            <w:tcW w:w="2606"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Этапы и сроки реализации Программы</w:t>
            </w:r>
          </w:p>
        </w:tc>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срок реализации: 2021 - 2025 годы</w:t>
            </w:r>
          </w:p>
          <w:p w:rsidR="004127AC" w:rsidRPr="00083B98" w:rsidRDefault="004127AC" w:rsidP="00AD62DA">
            <w:pPr>
              <w:spacing w:line="100" w:lineRule="atLeast"/>
              <w:rPr>
                <w:rFonts w:eastAsia="Times New Roman" w:cs="Arial"/>
                <w:sz w:val="24"/>
              </w:rPr>
            </w:pPr>
          </w:p>
        </w:tc>
      </w:tr>
      <w:tr w:rsidR="004127AC" w:rsidTr="00AD62DA">
        <w:tc>
          <w:tcPr>
            <w:tcW w:w="2606"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Объемы бюджетных ассигнований подпрограммы</w:t>
            </w:r>
          </w:p>
        </w:tc>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4127AC" w:rsidRPr="006D2A6D" w:rsidRDefault="004127AC" w:rsidP="00AD62DA">
            <w:pPr>
              <w:snapToGrid w:val="0"/>
              <w:spacing w:line="100" w:lineRule="atLeast"/>
              <w:jc w:val="both"/>
              <w:rPr>
                <w:rFonts w:eastAsia="Times New Roman" w:cs="Arial"/>
                <w:sz w:val="24"/>
              </w:rPr>
            </w:pPr>
            <w:r w:rsidRPr="00083B98">
              <w:rPr>
                <w:rFonts w:eastAsia="Times New Roman" w:cs="Arial"/>
                <w:sz w:val="24"/>
              </w:rPr>
              <w:t xml:space="preserve">общий объем финансирования подпрограммы в 2021 - 2025 годах </w:t>
            </w:r>
            <w:r w:rsidRPr="006D2A6D">
              <w:rPr>
                <w:rFonts w:eastAsia="Times New Roman" w:cs="Arial"/>
                <w:sz w:val="24"/>
              </w:rPr>
              <w:t>составит  0,00 рублей,  в том числе:</w:t>
            </w:r>
          </w:p>
          <w:p w:rsidR="004127AC" w:rsidRPr="006D2A6D" w:rsidRDefault="004127AC" w:rsidP="00AD62DA">
            <w:pPr>
              <w:spacing w:line="100" w:lineRule="atLeast"/>
              <w:jc w:val="both"/>
              <w:rPr>
                <w:rFonts w:eastAsia="Times New Roman" w:cs="Arial"/>
                <w:sz w:val="24"/>
              </w:rPr>
            </w:pPr>
            <w:r w:rsidRPr="006D2A6D">
              <w:rPr>
                <w:rFonts w:eastAsia="Times New Roman" w:cs="Arial"/>
                <w:sz w:val="24"/>
              </w:rPr>
              <w:t>-местный  бюджет –0,00 рублей;</w:t>
            </w:r>
          </w:p>
          <w:p w:rsidR="004127AC" w:rsidRPr="00083B98" w:rsidRDefault="004127AC" w:rsidP="00AD62DA">
            <w:pPr>
              <w:spacing w:line="100" w:lineRule="atLeast"/>
              <w:jc w:val="both"/>
              <w:rPr>
                <w:rFonts w:eastAsia="Times New Roman" w:cs="Arial"/>
                <w:sz w:val="24"/>
              </w:rPr>
            </w:pPr>
            <w:r w:rsidRPr="006D2A6D">
              <w:rPr>
                <w:rFonts w:eastAsia="Times New Roman" w:cs="Arial"/>
                <w:sz w:val="24"/>
              </w:rPr>
              <w:t>- местный бюджет, источником которого являются средства областного бюджета- 0,00 рублей</w:t>
            </w:r>
            <w:r w:rsidRPr="00083B98">
              <w:rPr>
                <w:rFonts w:eastAsia="Times New Roman" w:cs="Arial"/>
                <w:sz w:val="24"/>
              </w:rPr>
              <w:t>;</w:t>
            </w:r>
          </w:p>
          <w:p w:rsidR="004127AC" w:rsidRPr="00083B98" w:rsidRDefault="004127AC" w:rsidP="00AD62DA">
            <w:pPr>
              <w:spacing w:line="100" w:lineRule="atLeast"/>
              <w:jc w:val="both"/>
              <w:rPr>
                <w:rFonts w:eastAsia="Times New Roman" w:cs="Arial"/>
                <w:sz w:val="24"/>
              </w:rPr>
            </w:pPr>
            <w:r w:rsidRPr="00083B98">
              <w:rPr>
                <w:rFonts w:eastAsia="Times New Roman" w:cs="Arial"/>
                <w:sz w:val="24"/>
              </w:rPr>
              <w:t xml:space="preserve">- местный бюджет, источником которого являются средства федерального бюджета-0,00рублей. </w:t>
            </w:r>
          </w:p>
        </w:tc>
      </w:tr>
      <w:tr w:rsidR="004127AC" w:rsidTr="00AD62DA">
        <w:tc>
          <w:tcPr>
            <w:tcW w:w="2606"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Ожидаемые результаты реализации Программы</w:t>
            </w:r>
          </w:p>
        </w:tc>
        <w:tc>
          <w:tcPr>
            <w:tcW w:w="6747"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Приобретение жилья молодыми семьями, создание условий для улучшения демографической ситуации, снижения социальной напряженности в обществе;</w:t>
            </w:r>
          </w:p>
          <w:p w:rsidR="004127AC" w:rsidRPr="00083B98" w:rsidRDefault="004127AC" w:rsidP="00AD62DA">
            <w:pPr>
              <w:spacing w:line="100" w:lineRule="atLeast"/>
              <w:jc w:val="center"/>
              <w:rPr>
                <w:rFonts w:eastAsia="Times New Roman" w:cs="Arial"/>
                <w:sz w:val="24"/>
              </w:rPr>
            </w:pPr>
          </w:p>
        </w:tc>
      </w:tr>
    </w:tbl>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I. Характеристика текущего состояния в жилищной сфере</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муниципального образования «</w:t>
      </w:r>
      <w:proofErr w:type="spellStart"/>
      <w:r w:rsidRPr="00083B98">
        <w:rPr>
          <w:rFonts w:eastAsia="Times New Roman" w:cs="Arial"/>
          <w:b/>
          <w:sz w:val="24"/>
        </w:rPr>
        <w:t>Гостомлянский</w:t>
      </w:r>
      <w:proofErr w:type="spellEnd"/>
      <w:r w:rsidRPr="00083B98">
        <w:rPr>
          <w:rFonts w:eastAsia="Times New Roman" w:cs="Arial"/>
          <w:b/>
          <w:sz w:val="24"/>
        </w:rPr>
        <w:t xml:space="preserve"> сельсовет» </w:t>
      </w:r>
      <w:proofErr w:type="spellStart"/>
      <w:r w:rsidRPr="00083B98">
        <w:rPr>
          <w:rFonts w:eastAsia="Times New Roman" w:cs="Arial"/>
          <w:b/>
          <w:sz w:val="24"/>
        </w:rPr>
        <w:t>Медвенского</w:t>
      </w:r>
      <w:proofErr w:type="spellEnd"/>
      <w:r w:rsidRPr="00083B98">
        <w:rPr>
          <w:rFonts w:eastAsia="Times New Roman" w:cs="Arial"/>
          <w:b/>
          <w:sz w:val="24"/>
        </w:rPr>
        <w:t xml:space="preserve"> района,  основные проблемы и прогноз ее развития</w:t>
      </w:r>
    </w:p>
    <w:p w:rsidR="004127AC" w:rsidRPr="00083B98" w:rsidRDefault="004127AC" w:rsidP="004127AC">
      <w:pPr>
        <w:spacing w:line="100" w:lineRule="atLeast"/>
        <w:jc w:val="center"/>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В этих целях на территории Курской области </w:t>
      </w:r>
      <w:proofErr w:type="gramStart"/>
      <w:r w:rsidRPr="00083B98">
        <w:rPr>
          <w:rFonts w:eastAsia="Times New Roman" w:cs="Arial"/>
          <w:sz w:val="24"/>
        </w:rPr>
        <w:t>оказываются меры</w:t>
      </w:r>
      <w:proofErr w:type="gramEnd"/>
      <w:r w:rsidRPr="00083B98">
        <w:rPr>
          <w:rFonts w:eastAsia="Times New Roman" w:cs="Arial"/>
          <w:sz w:val="24"/>
        </w:rPr>
        <w:t xml:space="preserve"> государственной поддержки посредством предоставления социальных выплат за счет бюджетов всех уровней на улучшение жилищных условий  для молодых семей.</w:t>
      </w:r>
    </w:p>
    <w:p w:rsidR="004127AC" w:rsidRPr="006D2A6D"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В целом за период реализации муниципальной программы «Молодая семья»  получены сертификаты </w:t>
      </w:r>
      <w:r w:rsidRPr="006D2A6D">
        <w:rPr>
          <w:rFonts w:eastAsia="Times New Roman" w:cs="Arial"/>
          <w:sz w:val="24"/>
        </w:rPr>
        <w:t>5 молодыми семьями.</w:t>
      </w:r>
    </w:p>
    <w:p w:rsidR="004127AC" w:rsidRPr="006D2A6D" w:rsidRDefault="004127AC" w:rsidP="004127AC">
      <w:pPr>
        <w:spacing w:line="100" w:lineRule="atLeast"/>
        <w:ind w:firstLine="540"/>
        <w:jc w:val="both"/>
        <w:rPr>
          <w:rFonts w:eastAsia="Times New Roman" w:cs="Arial"/>
          <w:sz w:val="24"/>
        </w:rPr>
      </w:pPr>
      <w:r w:rsidRPr="006D2A6D">
        <w:rPr>
          <w:rFonts w:eastAsia="Times New Roman" w:cs="Arial"/>
          <w:sz w:val="24"/>
        </w:rPr>
        <w:t xml:space="preserve">Из федерального и областного бюджетов в бюджет муниципального образования за предыдущие годы направлено 1,5 </w:t>
      </w:r>
      <w:proofErr w:type="spellStart"/>
      <w:r w:rsidRPr="006D2A6D">
        <w:rPr>
          <w:rFonts w:eastAsia="Times New Roman" w:cs="Arial"/>
          <w:sz w:val="24"/>
        </w:rPr>
        <w:t>млн</w:t>
      </w:r>
      <w:proofErr w:type="gramStart"/>
      <w:r w:rsidRPr="006D2A6D">
        <w:rPr>
          <w:rFonts w:eastAsia="Times New Roman" w:cs="Arial"/>
          <w:sz w:val="24"/>
        </w:rPr>
        <w:t>.р</w:t>
      </w:r>
      <w:proofErr w:type="gramEnd"/>
      <w:r w:rsidRPr="006D2A6D">
        <w:rPr>
          <w:rFonts w:eastAsia="Times New Roman" w:cs="Arial"/>
          <w:sz w:val="24"/>
        </w:rPr>
        <w:t>ублей</w:t>
      </w:r>
      <w:proofErr w:type="spellEnd"/>
      <w:r w:rsidRPr="006D2A6D">
        <w:rPr>
          <w:rFonts w:eastAsia="Times New Roman" w:cs="Arial"/>
          <w:sz w:val="24"/>
        </w:rPr>
        <w:t xml:space="preserve">. на обеспечение жильем молодых семей  на условиях </w:t>
      </w:r>
      <w:proofErr w:type="spellStart"/>
      <w:r w:rsidRPr="006D2A6D">
        <w:rPr>
          <w:rFonts w:eastAsia="Times New Roman" w:cs="Arial"/>
          <w:sz w:val="24"/>
        </w:rPr>
        <w:t>софинансирования</w:t>
      </w:r>
      <w:proofErr w:type="spellEnd"/>
      <w:r w:rsidRPr="006D2A6D">
        <w:rPr>
          <w:rFonts w:eastAsia="Times New Roman" w:cs="Arial"/>
          <w:sz w:val="24"/>
        </w:rPr>
        <w:t xml:space="preserve"> с  местным бюджетом.</w:t>
      </w:r>
    </w:p>
    <w:p w:rsidR="004127AC" w:rsidRPr="006D2A6D" w:rsidRDefault="004127AC" w:rsidP="004127AC">
      <w:pPr>
        <w:spacing w:line="100" w:lineRule="atLeast"/>
        <w:ind w:firstLine="540"/>
        <w:jc w:val="both"/>
        <w:rPr>
          <w:rFonts w:eastAsia="Times New Roman" w:cs="Arial"/>
          <w:sz w:val="24"/>
        </w:rPr>
      </w:pPr>
      <w:r w:rsidRPr="006D2A6D">
        <w:rPr>
          <w:rFonts w:eastAsia="Times New Roman" w:cs="Arial"/>
          <w:sz w:val="24"/>
        </w:rPr>
        <w:t xml:space="preserve">Однако проблема улучшения жилищных условий сохраняется. По </w:t>
      </w:r>
      <w:proofErr w:type="spellStart"/>
      <w:r w:rsidRPr="006D2A6D">
        <w:rPr>
          <w:rFonts w:eastAsia="Times New Roman" w:cs="Arial"/>
          <w:sz w:val="24"/>
        </w:rPr>
        <w:t>Гостомлянскому</w:t>
      </w:r>
      <w:proofErr w:type="spellEnd"/>
      <w:r w:rsidRPr="006D2A6D">
        <w:rPr>
          <w:rFonts w:eastAsia="Times New Roman" w:cs="Arial"/>
          <w:sz w:val="24"/>
        </w:rPr>
        <w:t xml:space="preserve"> сельсовету </w:t>
      </w:r>
      <w:proofErr w:type="spellStart"/>
      <w:r w:rsidRPr="006D2A6D">
        <w:rPr>
          <w:rFonts w:eastAsia="Times New Roman" w:cs="Arial"/>
          <w:sz w:val="24"/>
        </w:rPr>
        <w:t>Медвенского</w:t>
      </w:r>
      <w:proofErr w:type="spellEnd"/>
      <w:r w:rsidRPr="006D2A6D">
        <w:rPr>
          <w:rFonts w:eastAsia="Times New Roman" w:cs="Arial"/>
          <w:sz w:val="24"/>
        </w:rPr>
        <w:t xml:space="preserve"> района  в списки граждан - участников муниципальной программы включено  более 20 семей.</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Несмотря на положительную и стабильно растущую положительную </w:t>
      </w:r>
      <w:r w:rsidRPr="00083B98">
        <w:rPr>
          <w:rFonts w:eastAsia="Times New Roman" w:cs="Arial"/>
          <w:sz w:val="24"/>
        </w:rPr>
        <w:lastRenderedPageBreak/>
        <w:t xml:space="preserve">динамику в реализации на территории области  и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жилищных программ, вопрос улучшения жилищных условий для молодых семей остается насущным.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органов местного самоуправления.</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Однако доходная часть местного бюджета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не позволяет осуществлять строительство объектов социальной и инженерной инфраструктуры.</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В </w:t>
      </w:r>
      <w:proofErr w:type="gramStart"/>
      <w:r w:rsidRPr="00083B98">
        <w:rPr>
          <w:rFonts w:eastAsia="Times New Roman" w:cs="Arial"/>
          <w:sz w:val="24"/>
        </w:rPr>
        <w:t>связи</w:t>
      </w:r>
      <w:proofErr w:type="gramEnd"/>
      <w:r w:rsidRPr="00083B98">
        <w:rPr>
          <w:rFonts w:eastAsia="Times New Roman" w:cs="Arial"/>
          <w:sz w:val="24"/>
        </w:rPr>
        <w:t xml:space="preserve"> с чем предполагается участие муниципального образования «</w:t>
      </w:r>
      <w:proofErr w:type="spellStart"/>
      <w:r w:rsidRPr="00083B98">
        <w:rPr>
          <w:rFonts w:eastAsia="Times New Roman" w:cs="Arial"/>
          <w:sz w:val="24"/>
        </w:rPr>
        <w:t>Гостомлянский</w:t>
      </w:r>
      <w:proofErr w:type="spellEnd"/>
      <w:r w:rsidRPr="00083B98">
        <w:rPr>
          <w:rFonts w:eastAsia="Times New Roman" w:cs="Arial"/>
          <w:sz w:val="24"/>
        </w:rPr>
        <w:t xml:space="preserve"> сельсовет»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в отборе  среди муниципальных образований на  предоставление субсидий из областного бюджета на </w:t>
      </w:r>
      <w:proofErr w:type="spellStart"/>
      <w:r w:rsidRPr="00083B98">
        <w:rPr>
          <w:rFonts w:eastAsia="Times New Roman" w:cs="Arial"/>
          <w:sz w:val="24"/>
        </w:rPr>
        <w:t>софинансирование</w:t>
      </w:r>
      <w:proofErr w:type="spellEnd"/>
      <w:r w:rsidRPr="00083B98">
        <w:rPr>
          <w:rFonts w:eastAsia="Times New Roman" w:cs="Arial"/>
          <w:sz w:val="24"/>
        </w:rPr>
        <w:t xml:space="preserve"> расходных обязательств муниципального образования.</w:t>
      </w:r>
    </w:p>
    <w:p w:rsidR="004127AC" w:rsidRDefault="004127AC" w:rsidP="004127AC">
      <w:pPr>
        <w:spacing w:line="100" w:lineRule="atLeast"/>
        <w:jc w:val="both"/>
        <w:rPr>
          <w:rFonts w:ascii="Times New Roman" w:eastAsia="Times New Roman" w:hAnsi="Times New Roman" w:cs="Times New Roman"/>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2. Приоритеты муниципальной  политики в жилищной сфере,</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цели, задачи и показатели (индикаторы) достижения целей и</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задач, описание основных ожидаемых конечных результатов</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подпрограммы 2, сроков и контрольных этапов реализации</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подпрограммы 2</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proofErr w:type="gramStart"/>
      <w:r w:rsidRPr="00083B98">
        <w:rPr>
          <w:rFonts w:eastAsia="Times New Roman" w:cs="Arial"/>
          <w:sz w:val="24"/>
        </w:rPr>
        <w:t>Приоритеты государственной политики в жилищной сфере определены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w:t>
      </w:r>
      <w:proofErr w:type="gramEnd"/>
      <w:r w:rsidRPr="00083B98">
        <w:rPr>
          <w:rFonts w:eastAsia="Times New Roman" w:cs="Arial"/>
          <w:sz w:val="24"/>
        </w:rPr>
        <w:t xml:space="preserve"> услуг".</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Предоставление социальных выплат на приобретение жилья в рамках реализации мероприятий муниципальной программы  остается основной формой поддержки молодых семей, которые нуждаются в улучшении жилищных условий, но не имеют возможности накопить средства на приобретение жилья на рыночных условиях.</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Целями подпрограммы 2 являются:</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повышение доступности жилья для молодых семей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обеспечение комфортной среды обитания и жизнедеятельности;</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исполнение государственных обязательств по обеспечению жильем молодых семей.</w:t>
      </w:r>
    </w:p>
    <w:p w:rsidR="004127AC" w:rsidRPr="00083B98" w:rsidRDefault="004127AC" w:rsidP="004127AC">
      <w:pPr>
        <w:spacing w:line="100" w:lineRule="atLeast"/>
        <w:ind w:firstLine="540"/>
        <w:jc w:val="both"/>
        <w:rPr>
          <w:rFonts w:eastAsia="Times New Roman" w:cs="Arial"/>
          <w:sz w:val="24"/>
        </w:rPr>
      </w:pPr>
      <w:proofErr w:type="gramStart"/>
      <w:r w:rsidRPr="00083B98">
        <w:rPr>
          <w:rFonts w:eastAsia="Times New Roman" w:cs="Arial"/>
          <w:sz w:val="24"/>
        </w:rPr>
        <w:t>Цели подпрограммы 2 соответствуют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roofErr w:type="gramEnd"/>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стратегической цели государственной жилищной политики - созданию </w:t>
      </w:r>
      <w:r w:rsidRPr="00083B98">
        <w:rPr>
          <w:rFonts w:eastAsia="Times New Roman" w:cs="Arial"/>
          <w:sz w:val="24"/>
        </w:rPr>
        <w:lastRenderedPageBreak/>
        <w:t>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Для достижения целей подпрограммы 2 необходимо решение следующих задач:</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обеспечение жильем молодых семей, проживающих на территории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признанных в установленном </w:t>
      </w:r>
      <w:proofErr w:type="gramStart"/>
      <w:r w:rsidRPr="00083B98">
        <w:rPr>
          <w:rFonts w:eastAsia="Times New Roman" w:cs="Arial"/>
          <w:sz w:val="24"/>
        </w:rPr>
        <w:t>порядке</w:t>
      </w:r>
      <w:proofErr w:type="gramEnd"/>
      <w:r w:rsidRPr="00083B98">
        <w:rPr>
          <w:rFonts w:eastAsia="Times New Roman" w:cs="Arial"/>
          <w:sz w:val="24"/>
        </w:rPr>
        <w:t xml:space="preserve"> нуждающимися в улучшении жилищных условий;</w:t>
      </w:r>
    </w:p>
    <w:p w:rsidR="004127AC" w:rsidRPr="00083B98" w:rsidRDefault="004127AC" w:rsidP="004127AC">
      <w:pPr>
        <w:spacing w:line="100" w:lineRule="atLeast"/>
        <w:ind w:firstLine="540"/>
        <w:jc w:val="both"/>
        <w:rPr>
          <w:rFonts w:eastAsia="Times New Roman" w:cs="Arial"/>
          <w:sz w:val="24"/>
        </w:rPr>
      </w:pPr>
    </w:p>
    <w:tbl>
      <w:tblPr>
        <w:tblW w:w="0" w:type="auto"/>
        <w:tblInd w:w="-5" w:type="dxa"/>
        <w:tblLayout w:type="fixed"/>
        <w:tblCellMar>
          <w:left w:w="75" w:type="dxa"/>
          <w:right w:w="75" w:type="dxa"/>
        </w:tblCellMar>
        <w:tblLook w:val="0000" w:firstRow="0" w:lastRow="0" w:firstColumn="0" w:lastColumn="0" w:noHBand="0" w:noVBand="0"/>
      </w:tblPr>
      <w:tblGrid>
        <w:gridCol w:w="3797"/>
        <w:gridCol w:w="5736"/>
      </w:tblGrid>
      <w:tr w:rsidR="004127AC" w:rsidRPr="00083B98" w:rsidTr="00AD62DA">
        <w:tc>
          <w:tcPr>
            <w:tcW w:w="3797"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jc w:val="center"/>
              <w:rPr>
                <w:rFonts w:eastAsia="Times New Roman" w:cs="Arial"/>
                <w:sz w:val="24"/>
              </w:rPr>
            </w:pPr>
            <w:r w:rsidRPr="00083B98">
              <w:rPr>
                <w:rFonts w:eastAsia="Times New Roman" w:cs="Arial"/>
                <w:sz w:val="24"/>
              </w:rPr>
              <w:t>Задачи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center"/>
              <w:rPr>
                <w:rFonts w:eastAsia="Times New Roman" w:cs="Arial"/>
                <w:sz w:val="24"/>
              </w:rPr>
            </w:pPr>
            <w:r w:rsidRPr="00083B98">
              <w:rPr>
                <w:rFonts w:eastAsia="Times New Roman" w:cs="Arial"/>
                <w:sz w:val="24"/>
              </w:rPr>
              <w:t>Показатели (индикаторы) подпрограммы 2</w:t>
            </w:r>
          </w:p>
        </w:tc>
      </w:tr>
      <w:tr w:rsidR="004127AC" w:rsidRPr="00083B98" w:rsidTr="00AD62DA">
        <w:tc>
          <w:tcPr>
            <w:tcW w:w="3797"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 xml:space="preserve">Обеспечение жильем молодых семей, проживающих на территории Курской области и признанных в установленном </w:t>
            </w:r>
            <w:proofErr w:type="gramStart"/>
            <w:r w:rsidRPr="00083B98">
              <w:rPr>
                <w:rFonts w:eastAsia="Times New Roman" w:cs="Arial"/>
                <w:sz w:val="24"/>
              </w:rPr>
              <w:t>порядке</w:t>
            </w:r>
            <w:proofErr w:type="gramEnd"/>
            <w:r w:rsidRPr="00083B98">
              <w:rPr>
                <w:rFonts w:eastAsia="Times New Roman" w:cs="Arial"/>
                <w:sz w:val="24"/>
              </w:rPr>
              <w:t xml:space="preserve"> нуждающимися в улучшении жилищных условий</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bl>
    <w:p w:rsidR="004127AC" w:rsidRPr="00083B98" w:rsidRDefault="004127AC" w:rsidP="004127AC">
      <w:pPr>
        <w:spacing w:line="100" w:lineRule="atLeast"/>
        <w:ind w:firstLine="540"/>
        <w:jc w:val="both"/>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Сведения о показателях (индикаторах) подпрограммы 2 приведены в приложении N 1 к муниципальной программе.</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во взаимосвязи </w:t>
      </w:r>
      <w:proofErr w:type="gramStart"/>
      <w:r w:rsidRPr="00083B98">
        <w:rPr>
          <w:rFonts w:eastAsia="Times New Roman" w:cs="Arial"/>
          <w:sz w:val="24"/>
        </w:rPr>
        <w:t>с</w:t>
      </w:r>
      <w:proofErr w:type="gramEnd"/>
      <w:r w:rsidRPr="00083B98">
        <w:rPr>
          <w:rFonts w:eastAsia="Times New Roman" w:cs="Arial"/>
          <w:sz w:val="24"/>
        </w:rPr>
        <w:t xml:space="preserve"> государственной  в соответствующей сфере.</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Подпрограмма 2 будет реализовываться в период 2021 - 2025 годы.</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Предусматривается два контрольных этапа реализации:</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этап 1-й - 2021 - 2022 годы;</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этап 2-й - 2022 - 2025 годы.</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Основные результаты первого этапа:</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поэтапное выполнение обязательств по обеспечению жильем категорий граждан, определенных законодательством;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По итогам реализации первого этапа подпрограммы 2 основные направления реализации муниципальной жилищной политики будут уточнены с учетом результатов мониторинга их эффективности.</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Основные результаты второго этапа:</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обеспечение мер государственной поддержки обеспечения жильем молодых семей.</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3. Характеристика основных мероприятий подпрограммы 2</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В рамках подпрограммы 2 предлагается реализация следующих основных мероприятий:</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Основное мероприятие 2.1 "Государственная поддержка молодых семей в улучшении жилищных условий на территории Курской области"</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Курской области и признанных в установленном </w:t>
      </w:r>
      <w:proofErr w:type="gramStart"/>
      <w:r w:rsidRPr="00083B98">
        <w:rPr>
          <w:rFonts w:eastAsia="Times New Roman" w:cs="Arial"/>
          <w:sz w:val="24"/>
        </w:rPr>
        <w:t>порядке</w:t>
      </w:r>
      <w:proofErr w:type="gramEnd"/>
      <w:r w:rsidRPr="00083B98">
        <w:rPr>
          <w:rFonts w:eastAsia="Times New Roman" w:cs="Arial"/>
          <w:sz w:val="24"/>
        </w:rPr>
        <w:t xml:space="preserve"> нуждающимися в улучшении жилищных условий.</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Реализация мероприятия будет осуществляться посредством: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предоставления социальных выплат на приобретение жилья молодым семьям;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lastRenderedPageBreak/>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создания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Порядок реализации основного мероприятия 2.1 представлен в приложении N 1 к настоящей подпрограмме.</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Исполнителями основного мероприятия 2.1 являются:</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Администрация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Ожидаемым непосредственным результатом реализации данного мероприятия является улучшение жилищных условий  2 молодых семей</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Не реализация основного мероприятия 2.1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4. Характеристика мер государственного регулирования</w:t>
      </w:r>
    </w:p>
    <w:p w:rsidR="004127AC" w:rsidRPr="00083B98" w:rsidRDefault="004127AC" w:rsidP="004127AC">
      <w:pPr>
        <w:spacing w:line="100" w:lineRule="atLeast"/>
        <w:jc w:val="center"/>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Меры государственного регулирования в сфере реализации подпрограммы 2 не предусматриваются.</w:t>
      </w:r>
    </w:p>
    <w:p w:rsidR="004127AC" w:rsidRPr="00083B98" w:rsidRDefault="004127AC" w:rsidP="004127AC">
      <w:pPr>
        <w:spacing w:line="100" w:lineRule="atLeast"/>
        <w:ind w:firstLine="540"/>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5. Прогноз сводных показателей муниципальных  заданий</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по этапам реализации подпрограммы 2</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В рамках реализации основного мероприятия 2.1 подпрограммы муниципальное задание не доводится</w:t>
      </w:r>
    </w:p>
    <w:p w:rsidR="004127AC" w:rsidRPr="00083B98" w:rsidRDefault="004127AC" w:rsidP="004127AC">
      <w:pPr>
        <w:spacing w:line="100" w:lineRule="atLeast"/>
        <w:ind w:firstLine="540"/>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6. Характеристика основных мероприятий, реализуемых</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Муниципальным образованием «</w:t>
      </w:r>
      <w:proofErr w:type="spellStart"/>
      <w:r w:rsidRPr="00083B98">
        <w:rPr>
          <w:rFonts w:eastAsia="Times New Roman" w:cs="Arial"/>
          <w:b/>
          <w:sz w:val="24"/>
        </w:rPr>
        <w:t>Гостомлянский</w:t>
      </w:r>
      <w:proofErr w:type="spellEnd"/>
      <w:r w:rsidRPr="00083B98">
        <w:rPr>
          <w:rFonts w:eastAsia="Times New Roman" w:cs="Arial"/>
          <w:b/>
          <w:sz w:val="24"/>
        </w:rPr>
        <w:t xml:space="preserve"> сельсовет» </w:t>
      </w:r>
      <w:proofErr w:type="spellStart"/>
      <w:r w:rsidRPr="00083B98">
        <w:rPr>
          <w:rFonts w:eastAsia="Times New Roman" w:cs="Arial"/>
          <w:b/>
          <w:sz w:val="24"/>
        </w:rPr>
        <w:t>Медвенского</w:t>
      </w:r>
      <w:proofErr w:type="spellEnd"/>
      <w:r w:rsidRPr="00083B98">
        <w:rPr>
          <w:rFonts w:eastAsia="Times New Roman" w:cs="Arial"/>
          <w:b/>
          <w:sz w:val="24"/>
        </w:rPr>
        <w:t xml:space="preserve"> района </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в рамках реализации подпрограммы 2</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Муниципальное образование «</w:t>
      </w:r>
      <w:proofErr w:type="spellStart"/>
      <w:r w:rsidRPr="00083B98">
        <w:rPr>
          <w:rFonts w:eastAsia="Times New Roman" w:cs="Arial"/>
          <w:sz w:val="24"/>
        </w:rPr>
        <w:t>Гостомлянский</w:t>
      </w:r>
      <w:proofErr w:type="spellEnd"/>
      <w:r w:rsidRPr="00083B98">
        <w:rPr>
          <w:rFonts w:eastAsia="Times New Roman" w:cs="Arial"/>
          <w:sz w:val="24"/>
        </w:rPr>
        <w:t xml:space="preserve"> сельсовет»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принимает участие в реализации подпрограммы 2 по следующим направлениям: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основное мероприятие 2.1 "Государственная поддержка молодых семей в улучшении жилищных условий на территории Курской области";</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Муниципальное образование признается участником реализации основного мероприятия 2.1,  при условии прохождения  отбора  среди муниципальных образований Курской области по соответствующему направлению.</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Обоснование состава и значений целевых показателей и индикаторов, характеризующих достижение конечных результатов по этапам реализации подпрограммы 2  по муниципальному образованию «</w:t>
      </w:r>
      <w:proofErr w:type="spellStart"/>
      <w:r w:rsidRPr="00083B98">
        <w:rPr>
          <w:rFonts w:eastAsia="Times New Roman" w:cs="Arial"/>
          <w:sz w:val="24"/>
        </w:rPr>
        <w:t>Гостомлянский</w:t>
      </w:r>
      <w:proofErr w:type="spellEnd"/>
      <w:r w:rsidRPr="00083B98">
        <w:rPr>
          <w:rFonts w:eastAsia="Times New Roman" w:cs="Arial"/>
          <w:sz w:val="24"/>
        </w:rPr>
        <w:t xml:space="preserve"> сельсовет»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приведено в  приложении № </w:t>
      </w:r>
      <w:proofErr w:type="gramStart"/>
      <w:r w:rsidRPr="00083B98">
        <w:rPr>
          <w:rFonts w:eastAsia="Times New Roman" w:cs="Arial"/>
          <w:sz w:val="24"/>
        </w:rPr>
        <w:t>1</w:t>
      </w:r>
      <w:proofErr w:type="gramEnd"/>
      <w:r w:rsidRPr="00083B98">
        <w:rPr>
          <w:rFonts w:eastAsia="Times New Roman" w:cs="Arial"/>
          <w:sz w:val="24"/>
        </w:rPr>
        <w:t xml:space="preserve"> а к муниципальной программе.</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7. Информация об участии предприятий и организаций,</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а также государственных внебюджетных фондов в реализации</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подпрограммы 2</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Предприятия, организации, участвуют в реализации подпрограммы на основе заключаемых соглашений.</w:t>
      </w:r>
    </w:p>
    <w:p w:rsidR="004127AC" w:rsidRPr="00083B98" w:rsidRDefault="004127AC" w:rsidP="004127AC">
      <w:pPr>
        <w:spacing w:line="100" w:lineRule="atLeast"/>
        <w:ind w:firstLine="540"/>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8. Обоснование объема финансовых ресурсов, необходимых</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для реализации подпрограммы 2</w:t>
      </w:r>
    </w:p>
    <w:p w:rsidR="004127AC" w:rsidRPr="00083B98" w:rsidRDefault="004127AC" w:rsidP="004127AC">
      <w:pPr>
        <w:spacing w:line="100" w:lineRule="atLeast"/>
        <w:jc w:val="center"/>
        <w:rPr>
          <w:rFonts w:eastAsia="Times New Roman" w:cs="Arial"/>
          <w:b/>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Реализация подпрограммы 2 осуществляется за счет средств федерального, областного,  местного бюджетов и собственных средств молодых семей.</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Обоснование планируемых объемов ресурсов на реализацию подпрограммы 2 заключается в следующем: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подпрограмма 2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расходы на реализацию подпрограммы 2 осуществляются в рамках текущего финансирования деятельности Администрации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в пределах доведенных лимитов бюджетных обязательств согласно Решению Собрания депутатов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о местном бюджете.</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Общий объем финансирования по подпрограмме 2 составит 0,00 рублей  </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Объемы финансирования подпрограммы 2 подлежат ежегодному уточнению.</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Ресурсное обеспечение реализации подпрограммы 2 за счет средств местного бюджета по годам реализации представлено в  приложении № 3 к муниципальной  программе.</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Ресурсное обеспечение и прогнозная (справочная) оценка расходов федерального бюджета, областного бюджета, местного бюджета по    муниципальному образованию «</w:t>
      </w:r>
      <w:proofErr w:type="spellStart"/>
      <w:r w:rsidRPr="00083B98">
        <w:rPr>
          <w:rFonts w:eastAsia="Times New Roman" w:cs="Arial"/>
          <w:sz w:val="24"/>
        </w:rPr>
        <w:t>Гостомлянский</w:t>
      </w:r>
      <w:proofErr w:type="spellEnd"/>
      <w:r w:rsidRPr="00083B98">
        <w:rPr>
          <w:rFonts w:eastAsia="Times New Roman" w:cs="Arial"/>
          <w:sz w:val="24"/>
        </w:rPr>
        <w:t xml:space="preserve"> сельсовет»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w:t>
      </w:r>
      <w:proofErr w:type="gramStart"/>
      <w:r w:rsidRPr="00083B98">
        <w:rPr>
          <w:rFonts w:eastAsia="Times New Roman" w:cs="Arial"/>
          <w:sz w:val="24"/>
        </w:rPr>
        <w:t>приведены</w:t>
      </w:r>
      <w:proofErr w:type="gramEnd"/>
      <w:r w:rsidRPr="00083B98">
        <w:rPr>
          <w:rFonts w:eastAsia="Times New Roman" w:cs="Arial"/>
          <w:sz w:val="24"/>
        </w:rPr>
        <w:t xml:space="preserve"> в приложении № 4 к муниципальной  программе.</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9. Анализ рисков реализации подпрограммы 2 и описание</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мер управления рисками реализации подпрограммы 2</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На основе анализа мероприятий, предлагаемых к реализации в рамках подпрограммы 2, выделены следующие риски ее реализации:</w:t>
      </w:r>
    </w:p>
    <w:p w:rsidR="004127AC" w:rsidRPr="00083B98" w:rsidRDefault="004127AC" w:rsidP="004127AC">
      <w:pPr>
        <w:spacing w:line="100" w:lineRule="atLeast"/>
        <w:ind w:firstLine="540"/>
        <w:jc w:val="both"/>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предыдущей программы  показывает возможность успешного управления данным риском.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В рамках данной группы рисков можно выделить два основных.</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w:t>
      </w:r>
      <w:r w:rsidRPr="00083B98">
        <w:rPr>
          <w:rFonts w:eastAsia="Times New Roman" w:cs="Arial"/>
          <w:sz w:val="24"/>
        </w:rPr>
        <w:lastRenderedPageBreak/>
        <w:t>количеством участников реализации отдельных мероприятий муниципальной программы.</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собственных средств семей.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Реализации муниципальной  программы также угрожают следующие риски, которые связаны с изменением внешней среды и которыми невозможно </w:t>
      </w:r>
      <w:proofErr w:type="gramStart"/>
      <w:r w:rsidRPr="00083B98">
        <w:rPr>
          <w:rFonts w:eastAsia="Times New Roman" w:cs="Arial"/>
          <w:sz w:val="24"/>
        </w:rPr>
        <w:t>управлять</w:t>
      </w:r>
      <w:proofErr w:type="gramEnd"/>
      <w:r w:rsidRPr="00083B98">
        <w:rPr>
          <w:rFonts w:eastAsia="Times New Roman" w:cs="Arial"/>
          <w:sz w:val="24"/>
        </w:rPr>
        <w:t xml:space="preserve"> в рамках ее реализации:</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sidRPr="00083B98">
        <w:rPr>
          <w:rFonts w:eastAsia="Times New Roman" w:cs="Arial"/>
          <w:sz w:val="24"/>
        </w:rPr>
        <w:t>реализуются</w:t>
      </w:r>
      <w:proofErr w:type="gramEnd"/>
      <w:r w:rsidRPr="00083B98">
        <w:rPr>
          <w:rFonts w:eastAsia="Times New Roman" w:cs="Arial"/>
          <w:sz w:val="24"/>
        </w:rPr>
        <w:t xml:space="preserve"> в том числе за счет средств  областного и федерального бюджета, такой риск для реализации программы может быть качественно оценен как высокий.</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качественного состояния жилищного фонда</w:t>
      </w:r>
      <w:proofErr w:type="gramStart"/>
      <w:r w:rsidRPr="00083B98">
        <w:rPr>
          <w:rFonts w:eastAsia="Times New Roman" w:cs="Arial"/>
          <w:sz w:val="24"/>
        </w:rPr>
        <w:t xml:space="preserve"> ,</w:t>
      </w:r>
      <w:proofErr w:type="gramEnd"/>
      <w:r w:rsidRPr="00083B98">
        <w:rPr>
          <w:rFonts w:eastAsia="Times New Roman" w:cs="Arial"/>
          <w:sz w:val="24"/>
        </w:rPr>
        <w:t xml:space="preserve"> что потребует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Меры управления рисками реализации муниципальной программы основываются на следующих обстоятельствах:</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4127AC" w:rsidRDefault="004127AC" w:rsidP="004127AC">
      <w:pPr>
        <w:spacing w:line="100" w:lineRule="atLeast"/>
        <w:jc w:val="both"/>
        <w:rPr>
          <w:rFonts w:ascii="Times New Roman" w:eastAsia="Times New Roman" w:hAnsi="Times New Roman" w:cs="Times New Roman"/>
          <w:sz w:val="24"/>
        </w:rPr>
      </w:pPr>
    </w:p>
    <w:p w:rsidR="004127AC" w:rsidRDefault="004127AC" w:rsidP="004127AC">
      <w:pPr>
        <w:spacing w:line="100" w:lineRule="atLeast"/>
        <w:jc w:val="center"/>
        <w:rPr>
          <w:rFonts w:ascii="Times New Roman" w:eastAsia="Times New Roman" w:hAnsi="Times New Roman" w:cs="Times New Roman"/>
          <w:b/>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lastRenderedPageBreak/>
        <w:t>Подпрограмма 3 "Обеспечение качественными услугами ЖКХ</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населения  муниципального образования «</w:t>
      </w:r>
      <w:proofErr w:type="spellStart"/>
      <w:r w:rsidRPr="00083B98">
        <w:rPr>
          <w:rFonts w:eastAsia="Times New Roman" w:cs="Arial"/>
          <w:b/>
          <w:sz w:val="24"/>
        </w:rPr>
        <w:t>Гостомлянский</w:t>
      </w:r>
      <w:proofErr w:type="spellEnd"/>
      <w:r w:rsidRPr="00083B98">
        <w:rPr>
          <w:rFonts w:eastAsia="Times New Roman" w:cs="Arial"/>
          <w:b/>
          <w:sz w:val="24"/>
        </w:rPr>
        <w:t xml:space="preserve"> сельсовет  </w:t>
      </w:r>
      <w:proofErr w:type="spellStart"/>
      <w:r w:rsidRPr="00083B98">
        <w:rPr>
          <w:rFonts w:eastAsia="Times New Roman" w:cs="Arial"/>
          <w:b/>
          <w:sz w:val="24"/>
        </w:rPr>
        <w:t>Медвенского</w:t>
      </w:r>
      <w:proofErr w:type="spellEnd"/>
      <w:r w:rsidRPr="00083B98">
        <w:rPr>
          <w:rFonts w:eastAsia="Times New Roman" w:cs="Arial"/>
          <w:b/>
          <w:sz w:val="24"/>
        </w:rPr>
        <w:t xml:space="preserve"> района Курской области"</w:t>
      </w:r>
    </w:p>
    <w:p w:rsidR="004127AC" w:rsidRPr="00083B98" w:rsidRDefault="004127AC" w:rsidP="004127AC">
      <w:pPr>
        <w:spacing w:line="100" w:lineRule="atLeast"/>
        <w:jc w:val="center"/>
        <w:rPr>
          <w:rFonts w:eastAsia="Times New Roman" w:cs="Arial"/>
          <w:b/>
          <w:sz w:val="24"/>
        </w:rPr>
      </w:pPr>
    </w:p>
    <w:p w:rsidR="004127AC" w:rsidRPr="00083B98" w:rsidRDefault="004127AC" w:rsidP="004127AC">
      <w:pPr>
        <w:spacing w:line="100" w:lineRule="atLeast"/>
        <w:jc w:val="center"/>
        <w:rPr>
          <w:rFonts w:eastAsia="Times New Roman" w:cs="Arial"/>
          <w:b/>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ПАСПОРТ</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подпрограммы 3 "Обеспечение качественными услугами ЖКХ</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населения  муниципального образования «</w:t>
      </w:r>
      <w:proofErr w:type="spellStart"/>
      <w:r w:rsidRPr="00083B98">
        <w:rPr>
          <w:rFonts w:eastAsia="Times New Roman" w:cs="Arial"/>
          <w:b/>
          <w:sz w:val="24"/>
        </w:rPr>
        <w:t>Гостомлянский</w:t>
      </w:r>
      <w:proofErr w:type="spellEnd"/>
      <w:r w:rsidRPr="00083B98">
        <w:rPr>
          <w:rFonts w:eastAsia="Times New Roman" w:cs="Arial"/>
          <w:b/>
          <w:sz w:val="24"/>
        </w:rPr>
        <w:t xml:space="preserve"> сельсовет  </w:t>
      </w:r>
      <w:proofErr w:type="spellStart"/>
      <w:r w:rsidRPr="00083B98">
        <w:rPr>
          <w:rFonts w:eastAsia="Times New Roman" w:cs="Arial"/>
          <w:b/>
          <w:sz w:val="24"/>
        </w:rPr>
        <w:t>Медвенского</w:t>
      </w:r>
      <w:proofErr w:type="spellEnd"/>
      <w:r w:rsidRPr="00083B98">
        <w:rPr>
          <w:rFonts w:eastAsia="Times New Roman" w:cs="Arial"/>
          <w:b/>
          <w:sz w:val="24"/>
        </w:rPr>
        <w:t xml:space="preserve"> района Курской области"</w:t>
      </w:r>
    </w:p>
    <w:p w:rsidR="004127AC" w:rsidRDefault="004127AC" w:rsidP="004127AC">
      <w:pPr>
        <w:spacing w:line="100" w:lineRule="atLeast"/>
        <w:jc w:val="center"/>
        <w:rPr>
          <w:rFonts w:ascii="Times New Roman" w:eastAsia="Times New Roman" w:hAnsi="Times New Roman" w:cs="Times New Roman"/>
          <w:b/>
          <w:sz w:val="24"/>
        </w:rPr>
      </w:pPr>
    </w:p>
    <w:tbl>
      <w:tblPr>
        <w:tblW w:w="0" w:type="auto"/>
        <w:tblInd w:w="-5" w:type="dxa"/>
        <w:tblLayout w:type="fixed"/>
        <w:tblCellMar>
          <w:left w:w="75" w:type="dxa"/>
          <w:right w:w="75" w:type="dxa"/>
        </w:tblCellMar>
        <w:tblLook w:val="0000" w:firstRow="0" w:lastRow="0" w:firstColumn="0" w:lastColumn="0" w:noHBand="0" w:noVBand="0"/>
      </w:tblPr>
      <w:tblGrid>
        <w:gridCol w:w="3060"/>
        <w:gridCol w:w="6189"/>
      </w:tblGrid>
      <w:tr w:rsidR="004127AC" w:rsidTr="00AD62DA">
        <w:tc>
          <w:tcPr>
            <w:tcW w:w="3060"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Ответственный Исполнитель подпрограммы</w:t>
            </w:r>
          </w:p>
        </w:tc>
        <w:tc>
          <w:tcPr>
            <w:tcW w:w="618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 xml:space="preserve">Администрация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w:t>
            </w:r>
          </w:p>
        </w:tc>
      </w:tr>
      <w:tr w:rsidR="004127AC" w:rsidTr="00AD62DA">
        <w:tc>
          <w:tcPr>
            <w:tcW w:w="3060"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Участники подпрограммы</w:t>
            </w:r>
          </w:p>
        </w:tc>
        <w:tc>
          <w:tcPr>
            <w:tcW w:w="618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отсутствуют</w:t>
            </w:r>
          </w:p>
        </w:tc>
      </w:tr>
      <w:tr w:rsidR="004127AC" w:rsidTr="00AD62DA">
        <w:tc>
          <w:tcPr>
            <w:tcW w:w="3060"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Программно-целевые инструменты подпрограммы</w:t>
            </w:r>
          </w:p>
        </w:tc>
        <w:tc>
          <w:tcPr>
            <w:tcW w:w="618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отсутствуют</w:t>
            </w:r>
          </w:p>
        </w:tc>
      </w:tr>
      <w:tr w:rsidR="004127AC" w:rsidTr="00AD62DA">
        <w:tc>
          <w:tcPr>
            <w:tcW w:w="3060"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Цели подпрограммы</w:t>
            </w:r>
          </w:p>
        </w:tc>
        <w:tc>
          <w:tcPr>
            <w:tcW w:w="618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повышение качества и надежности предоставления жилищно-коммунальных услуг, создание комфортной среды обитания и жизнедеятельности</w:t>
            </w:r>
          </w:p>
        </w:tc>
      </w:tr>
      <w:tr w:rsidR="004127AC" w:rsidTr="00AD62DA">
        <w:tc>
          <w:tcPr>
            <w:tcW w:w="3060"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Задачи подпрограммы</w:t>
            </w:r>
          </w:p>
        </w:tc>
        <w:tc>
          <w:tcPr>
            <w:tcW w:w="618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 xml:space="preserve">создание комфортных условий для проживания населения на территории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путем проведения мероприятий по благоустройству</w:t>
            </w:r>
          </w:p>
          <w:p w:rsidR="004127AC" w:rsidRPr="00083B98" w:rsidRDefault="004127AC" w:rsidP="00AD62DA">
            <w:pPr>
              <w:spacing w:line="100" w:lineRule="atLeast"/>
              <w:jc w:val="both"/>
              <w:rPr>
                <w:rFonts w:eastAsia="Times New Roman" w:cs="Arial"/>
                <w:sz w:val="24"/>
              </w:rPr>
            </w:pPr>
          </w:p>
        </w:tc>
      </w:tr>
      <w:tr w:rsidR="004127AC" w:rsidTr="00AD62DA">
        <w:tc>
          <w:tcPr>
            <w:tcW w:w="3060"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Целевые индикаторы и показатели подпрограммы</w:t>
            </w:r>
          </w:p>
        </w:tc>
        <w:tc>
          <w:tcPr>
            <w:tcW w:w="618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 xml:space="preserve">уровень благоустройства территории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w:t>
            </w:r>
          </w:p>
          <w:p w:rsidR="004127AC" w:rsidRPr="00083B98" w:rsidRDefault="004127AC" w:rsidP="00AD62DA">
            <w:pPr>
              <w:spacing w:line="100" w:lineRule="atLeast"/>
              <w:jc w:val="both"/>
              <w:rPr>
                <w:rFonts w:eastAsia="Times New Roman" w:cs="Arial"/>
                <w:sz w:val="24"/>
              </w:rPr>
            </w:pPr>
          </w:p>
        </w:tc>
      </w:tr>
      <w:tr w:rsidR="004127AC" w:rsidTr="00AD62DA">
        <w:tc>
          <w:tcPr>
            <w:tcW w:w="3060"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Этапы и сроки реализации подпрограммы</w:t>
            </w:r>
          </w:p>
        </w:tc>
        <w:tc>
          <w:tcPr>
            <w:tcW w:w="618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срок реализации: 2021 - 2025 годы,</w:t>
            </w:r>
          </w:p>
          <w:p w:rsidR="004127AC" w:rsidRPr="00083B98" w:rsidRDefault="004127AC" w:rsidP="00AD62DA">
            <w:pPr>
              <w:spacing w:line="100" w:lineRule="atLeast"/>
              <w:jc w:val="both"/>
              <w:rPr>
                <w:rFonts w:eastAsia="Times New Roman" w:cs="Arial"/>
                <w:sz w:val="24"/>
              </w:rPr>
            </w:pPr>
          </w:p>
        </w:tc>
      </w:tr>
      <w:tr w:rsidR="004127AC" w:rsidTr="00AD62DA">
        <w:tc>
          <w:tcPr>
            <w:tcW w:w="3060" w:type="dxa"/>
            <w:tcBorders>
              <w:top w:val="single" w:sz="4" w:space="0" w:color="000000"/>
              <w:lef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Объемы бюджетных ассигнований подпрограммы</w:t>
            </w:r>
          </w:p>
        </w:tc>
        <w:tc>
          <w:tcPr>
            <w:tcW w:w="6189" w:type="dxa"/>
            <w:tcBorders>
              <w:top w:val="single" w:sz="4" w:space="0" w:color="000000"/>
              <w:left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 xml:space="preserve">общий объем финансирования по подпрограмме 3 за счет средств местного бюджета составит </w:t>
            </w:r>
            <w:r>
              <w:rPr>
                <w:rFonts w:eastAsia="Times New Roman" w:cs="Arial"/>
                <w:sz w:val="24"/>
              </w:rPr>
              <w:t>549820</w:t>
            </w:r>
            <w:r w:rsidRPr="00083B98">
              <w:rPr>
                <w:rFonts w:eastAsia="Times New Roman" w:cs="Arial"/>
                <w:sz w:val="24"/>
              </w:rPr>
              <w:t xml:space="preserve"> рублей, в том числе по годам:</w:t>
            </w:r>
          </w:p>
          <w:p w:rsidR="004127AC" w:rsidRPr="009D458F" w:rsidRDefault="004127AC" w:rsidP="00AD62DA">
            <w:pPr>
              <w:snapToGrid w:val="0"/>
              <w:spacing w:line="100" w:lineRule="atLeast"/>
              <w:jc w:val="both"/>
              <w:rPr>
                <w:rFonts w:eastAsia="Times New Roman" w:cs="Arial"/>
                <w:sz w:val="24"/>
              </w:rPr>
            </w:pPr>
            <w:r w:rsidRPr="009D458F">
              <w:rPr>
                <w:rFonts w:eastAsia="Times New Roman" w:cs="Arial"/>
                <w:sz w:val="24"/>
              </w:rPr>
              <w:t>2021год - 305700 руб.</w:t>
            </w:r>
          </w:p>
          <w:p w:rsidR="004127AC" w:rsidRPr="009D458F" w:rsidRDefault="004127AC" w:rsidP="00AD62DA">
            <w:pPr>
              <w:snapToGrid w:val="0"/>
              <w:spacing w:line="100" w:lineRule="atLeast"/>
              <w:jc w:val="both"/>
              <w:rPr>
                <w:rFonts w:eastAsia="Times New Roman" w:cs="Arial"/>
                <w:sz w:val="24"/>
              </w:rPr>
            </w:pPr>
            <w:r w:rsidRPr="009D458F">
              <w:rPr>
                <w:rFonts w:eastAsia="Times New Roman" w:cs="Arial"/>
                <w:sz w:val="24"/>
              </w:rPr>
              <w:t>2022 год – 48797 руб.</w:t>
            </w:r>
          </w:p>
          <w:p w:rsidR="004127AC" w:rsidRPr="009D458F" w:rsidRDefault="004127AC" w:rsidP="00AD62DA">
            <w:pPr>
              <w:snapToGrid w:val="0"/>
              <w:spacing w:line="100" w:lineRule="atLeast"/>
              <w:jc w:val="both"/>
              <w:rPr>
                <w:rFonts w:eastAsia="Times New Roman" w:cs="Arial"/>
                <w:sz w:val="24"/>
              </w:rPr>
            </w:pPr>
            <w:r w:rsidRPr="009D458F">
              <w:rPr>
                <w:rFonts w:eastAsia="Times New Roman" w:cs="Arial"/>
                <w:sz w:val="24"/>
              </w:rPr>
              <w:t>2023 год – 50323 руб.</w:t>
            </w:r>
          </w:p>
          <w:p w:rsidR="004127AC" w:rsidRPr="009D458F" w:rsidRDefault="004127AC" w:rsidP="00AD62DA">
            <w:pPr>
              <w:snapToGrid w:val="0"/>
              <w:spacing w:line="100" w:lineRule="atLeast"/>
              <w:jc w:val="both"/>
              <w:rPr>
                <w:rFonts w:eastAsia="Times New Roman" w:cs="Arial"/>
                <w:sz w:val="24"/>
              </w:rPr>
            </w:pPr>
            <w:r w:rsidRPr="009D458F">
              <w:rPr>
                <w:rFonts w:eastAsia="Times New Roman" w:cs="Arial"/>
                <w:sz w:val="24"/>
              </w:rPr>
              <w:t>2024 год – 70000 руб.</w:t>
            </w:r>
          </w:p>
          <w:p w:rsidR="004127AC" w:rsidRPr="00083B98" w:rsidRDefault="004127AC" w:rsidP="00AD62DA">
            <w:pPr>
              <w:spacing w:line="100" w:lineRule="atLeast"/>
              <w:jc w:val="both"/>
              <w:rPr>
                <w:rFonts w:eastAsia="Times New Roman" w:cs="Arial"/>
                <w:sz w:val="24"/>
              </w:rPr>
            </w:pPr>
            <w:r w:rsidRPr="009D458F">
              <w:rPr>
                <w:rFonts w:eastAsia="Times New Roman" w:cs="Arial"/>
                <w:sz w:val="24"/>
              </w:rPr>
              <w:t xml:space="preserve">2025 год – 75000 </w:t>
            </w:r>
            <w:proofErr w:type="spellStart"/>
            <w:r w:rsidRPr="009D458F">
              <w:rPr>
                <w:rFonts w:eastAsia="Times New Roman" w:cs="Arial"/>
                <w:sz w:val="24"/>
              </w:rPr>
              <w:t>руб</w:t>
            </w:r>
            <w:proofErr w:type="spellEnd"/>
          </w:p>
        </w:tc>
      </w:tr>
      <w:tr w:rsidR="004127AC" w:rsidTr="00AD62DA">
        <w:tc>
          <w:tcPr>
            <w:tcW w:w="3060"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Ожидаемые результаты реализации подпрограммы</w:t>
            </w:r>
          </w:p>
        </w:tc>
        <w:tc>
          <w:tcPr>
            <w:tcW w:w="6189"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повышение удовлетворенности населения поселения уровнем жилищно-коммунального обслуживания</w:t>
            </w:r>
          </w:p>
        </w:tc>
      </w:tr>
    </w:tbl>
    <w:p w:rsidR="004127AC" w:rsidRDefault="004127AC" w:rsidP="004127AC"/>
    <w:p w:rsidR="004127AC" w:rsidRDefault="004127AC" w:rsidP="004127AC">
      <w:pPr>
        <w:spacing w:line="100" w:lineRule="atLeast"/>
        <w:jc w:val="center"/>
        <w:rPr>
          <w:rFonts w:ascii="Times New Roman" w:eastAsia="Times New Roman" w:hAnsi="Times New Roman" w:cs="Times New Roman"/>
          <w:b/>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 xml:space="preserve">I. Характеристика текущего состояния в </w:t>
      </w:r>
      <w:proofErr w:type="gramStart"/>
      <w:r w:rsidRPr="00083B98">
        <w:rPr>
          <w:rFonts w:eastAsia="Times New Roman" w:cs="Arial"/>
          <w:b/>
          <w:sz w:val="24"/>
        </w:rPr>
        <w:t>жилищной</w:t>
      </w:r>
      <w:proofErr w:type="gramEnd"/>
    </w:p>
    <w:p w:rsidR="004127AC" w:rsidRPr="00083B98" w:rsidRDefault="004127AC" w:rsidP="004127AC">
      <w:pPr>
        <w:spacing w:line="100" w:lineRule="atLeast"/>
        <w:jc w:val="center"/>
        <w:rPr>
          <w:rFonts w:eastAsia="Times New Roman" w:cs="Arial"/>
          <w:b/>
          <w:sz w:val="24"/>
        </w:rPr>
      </w:pPr>
      <w:proofErr w:type="gramStart"/>
      <w:r w:rsidRPr="00083B98">
        <w:rPr>
          <w:rFonts w:eastAsia="Times New Roman" w:cs="Arial"/>
          <w:b/>
          <w:sz w:val="24"/>
        </w:rPr>
        <w:t>и жилищно-коммунальной сферах, основные проблемы</w:t>
      </w:r>
      <w:proofErr w:type="gramEnd"/>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и прогноз их развития</w:t>
      </w:r>
    </w:p>
    <w:p w:rsidR="004127AC" w:rsidRDefault="004127AC" w:rsidP="004127AC">
      <w:pPr>
        <w:spacing w:line="100" w:lineRule="atLeast"/>
        <w:jc w:val="both"/>
        <w:rPr>
          <w:rFonts w:ascii="Times New Roman" w:eastAsia="Times New Roman" w:hAnsi="Times New Roman" w:cs="Times New Roman"/>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В настоящее время деятельность коммунального комплекса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характеризуется  высоким уровнем износа объектов коммунальной инфраструктуры, низким качеством предоставления коммунальных услуг.</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lastRenderedPageBreak/>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4127AC" w:rsidRDefault="004127AC" w:rsidP="004127AC">
      <w:pPr>
        <w:spacing w:line="100" w:lineRule="atLeast"/>
        <w:ind w:firstLine="540"/>
        <w:jc w:val="both"/>
        <w:rPr>
          <w:rFonts w:ascii="Times New Roman" w:eastAsia="Times New Roman" w:hAnsi="Times New Roman" w:cs="Times New Roman"/>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 xml:space="preserve">2. </w:t>
      </w:r>
      <w:proofErr w:type="gramStart"/>
      <w:r w:rsidRPr="00083B98">
        <w:rPr>
          <w:rFonts w:eastAsia="Times New Roman" w:cs="Arial"/>
          <w:b/>
          <w:sz w:val="24"/>
        </w:rPr>
        <w:t>Приоритеты и цели муниципальной  политики в  жилищно-коммунальной сферах,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 3</w:t>
      </w:r>
      <w:proofErr w:type="gramEnd"/>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proofErr w:type="gramStart"/>
      <w:r w:rsidRPr="00083B98">
        <w:rPr>
          <w:rFonts w:eastAsia="Times New Roman" w:cs="Arial"/>
          <w:sz w:val="24"/>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w:t>
      </w:r>
      <w:proofErr w:type="gramEnd"/>
      <w:r w:rsidRPr="00083B98">
        <w:rPr>
          <w:rFonts w:eastAsia="Times New Roman" w:cs="Arial"/>
          <w:sz w:val="24"/>
        </w:rPr>
        <w:t xml:space="preserve"> укладов жизни.</w:t>
      </w:r>
    </w:p>
    <w:p w:rsidR="004127AC" w:rsidRPr="00083B98" w:rsidRDefault="004127AC" w:rsidP="004127AC">
      <w:pPr>
        <w:spacing w:line="100" w:lineRule="atLeast"/>
        <w:ind w:firstLine="540"/>
        <w:jc w:val="both"/>
        <w:rPr>
          <w:rFonts w:eastAsia="Times New Roman" w:cs="Arial"/>
          <w:sz w:val="24"/>
        </w:rPr>
      </w:pPr>
      <w:proofErr w:type="gramStart"/>
      <w:r w:rsidRPr="00083B98">
        <w:rPr>
          <w:rFonts w:eastAsia="Times New Roman" w:cs="Arial"/>
          <w:sz w:val="24"/>
        </w:rPr>
        <w:t>Выделенные приоритеты до 2025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В рамках данных приоритетов планируется обеспечить:</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создание безопасных условий эксплуатации объектов при предоставлении коммунальных услуг;</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Целями подпрограммы 3 являются:</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повышение качества и надежности предоставления жилищно-коммунальных услуг;</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создание комфортной среды обитания и жизнедеятельности.</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Для достижения цели подпрограммы 3 необходимо решение следующих задач:</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создание безопасных условий эксплуатации объектов при предоставлении коммунальных услуг;</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создание комфортных условий для проживания населения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на территории муниципального образования путем проведения мероприятий по благоустройству.</w:t>
      </w:r>
    </w:p>
    <w:p w:rsidR="004127AC" w:rsidRPr="00083B98" w:rsidRDefault="004127AC" w:rsidP="004127AC">
      <w:pPr>
        <w:spacing w:line="100" w:lineRule="atLeast"/>
        <w:ind w:firstLine="540"/>
        <w:jc w:val="both"/>
        <w:rPr>
          <w:rFonts w:eastAsia="Times New Roman" w:cs="Arial"/>
          <w:sz w:val="24"/>
        </w:rPr>
      </w:pPr>
    </w:p>
    <w:p w:rsidR="004127AC" w:rsidRPr="00083B98" w:rsidRDefault="004127AC" w:rsidP="004127AC">
      <w:pPr>
        <w:spacing w:line="100" w:lineRule="atLeast"/>
        <w:jc w:val="center"/>
        <w:rPr>
          <w:rFonts w:eastAsia="Times New Roman" w:cs="Arial"/>
          <w:sz w:val="24"/>
        </w:rPr>
      </w:pPr>
      <w:r w:rsidRPr="00083B98">
        <w:rPr>
          <w:rFonts w:eastAsia="Times New Roman" w:cs="Arial"/>
          <w:sz w:val="24"/>
        </w:rPr>
        <w:t>Перечень показателей (индикаторов) подпрограммы 3</w:t>
      </w:r>
    </w:p>
    <w:p w:rsidR="004127AC" w:rsidRPr="00083B98" w:rsidRDefault="004127AC" w:rsidP="004127AC">
      <w:pPr>
        <w:spacing w:line="100" w:lineRule="atLeast"/>
        <w:jc w:val="center"/>
        <w:rPr>
          <w:rFonts w:eastAsia="Times New Roman" w:cs="Arial"/>
          <w:sz w:val="24"/>
        </w:rPr>
      </w:pPr>
    </w:p>
    <w:tbl>
      <w:tblPr>
        <w:tblW w:w="0" w:type="auto"/>
        <w:tblInd w:w="-5" w:type="dxa"/>
        <w:tblLayout w:type="fixed"/>
        <w:tblCellMar>
          <w:left w:w="75" w:type="dxa"/>
          <w:right w:w="75" w:type="dxa"/>
        </w:tblCellMar>
        <w:tblLook w:val="0000" w:firstRow="0" w:lastRow="0" w:firstColumn="0" w:lastColumn="0" w:noHBand="0" w:noVBand="0"/>
      </w:tblPr>
      <w:tblGrid>
        <w:gridCol w:w="3914"/>
        <w:gridCol w:w="5680"/>
      </w:tblGrid>
      <w:tr w:rsidR="004127AC" w:rsidRPr="00083B98" w:rsidTr="00AD62DA">
        <w:trPr>
          <w:trHeight w:val="600"/>
        </w:trPr>
        <w:tc>
          <w:tcPr>
            <w:tcW w:w="391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jc w:val="center"/>
              <w:rPr>
                <w:rFonts w:eastAsia="Times New Roman" w:cs="Arial"/>
                <w:sz w:val="24"/>
              </w:rPr>
            </w:pPr>
            <w:r w:rsidRPr="00083B98">
              <w:rPr>
                <w:rFonts w:eastAsia="Times New Roman" w:cs="Arial"/>
                <w:sz w:val="24"/>
              </w:rPr>
              <w:t>Задачи подпрограммы 3</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jc w:val="center"/>
              <w:rPr>
                <w:rFonts w:eastAsia="Times New Roman" w:cs="Arial"/>
                <w:sz w:val="24"/>
              </w:rPr>
            </w:pPr>
            <w:r w:rsidRPr="00083B98">
              <w:rPr>
                <w:rFonts w:eastAsia="Times New Roman" w:cs="Arial"/>
                <w:sz w:val="24"/>
              </w:rPr>
              <w:t>Показатели (индикаторы)</w:t>
            </w:r>
          </w:p>
          <w:p w:rsidR="004127AC" w:rsidRPr="00083B98" w:rsidRDefault="004127AC" w:rsidP="00AD62DA">
            <w:pPr>
              <w:spacing w:line="100" w:lineRule="atLeast"/>
              <w:jc w:val="center"/>
              <w:rPr>
                <w:rFonts w:eastAsia="Times New Roman" w:cs="Arial"/>
                <w:sz w:val="24"/>
              </w:rPr>
            </w:pPr>
            <w:r w:rsidRPr="00083B98">
              <w:rPr>
                <w:rFonts w:eastAsia="Times New Roman" w:cs="Arial"/>
                <w:sz w:val="24"/>
              </w:rPr>
              <w:t>подпрограммы 3</w:t>
            </w:r>
          </w:p>
        </w:tc>
      </w:tr>
      <w:tr w:rsidR="004127AC" w:rsidRPr="00083B98" w:rsidTr="00AD62DA">
        <w:trPr>
          <w:trHeight w:val="600"/>
        </w:trPr>
        <w:tc>
          <w:tcPr>
            <w:tcW w:w="3914" w:type="dxa"/>
            <w:tcBorders>
              <w:top w:val="single" w:sz="4" w:space="0" w:color="000000"/>
              <w:left w:val="single" w:sz="4" w:space="0" w:color="000000"/>
              <w:bottom w:val="single" w:sz="4" w:space="0" w:color="000000"/>
            </w:tcBorders>
            <w:shd w:val="clear" w:color="auto" w:fill="auto"/>
          </w:tcPr>
          <w:p w:rsidR="004127AC" w:rsidRPr="00083B98" w:rsidRDefault="004127AC" w:rsidP="00AD62DA">
            <w:pPr>
              <w:snapToGrid w:val="0"/>
              <w:spacing w:line="100" w:lineRule="atLeast"/>
              <w:jc w:val="both"/>
              <w:rPr>
                <w:rFonts w:eastAsia="Times New Roman" w:cs="Arial"/>
                <w:sz w:val="24"/>
              </w:rPr>
            </w:pPr>
            <w:r w:rsidRPr="00083B98">
              <w:rPr>
                <w:rFonts w:eastAsia="Times New Roman" w:cs="Arial"/>
                <w:sz w:val="24"/>
              </w:rPr>
              <w:t xml:space="preserve">создание комфортных условий для проживания населения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на территории муниципального образования путем проведения мероприятий по благоустройству.</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4127AC" w:rsidRPr="00083B98" w:rsidRDefault="004127AC" w:rsidP="00AD62DA">
            <w:pPr>
              <w:snapToGrid w:val="0"/>
              <w:spacing w:line="100" w:lineRule="atLeast"/>
              <w:rPr>
                <w:rFonts w:eastAsia="Times New Roman" w:cs="Arial"/>
                <w:sz w:val="24"/>
              </w:rPr>
            </w:pPr>
            <w:r w:rsidRPr="00083B98">
              <w:rPr>
                <w:rFonts w:eastAsia="Times New Roman" w:cs="Arial"/>
                <w:sz w:val="24"/>
              </w:rPr>
              <w:t xml:space="preserve">доля фактических затрат на благоустройство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в общем объеме запланированных затрат на благоустройство</w:t>
            </w:r>
            <w:proofErr w:type="gramStart"/>
            <w:r w:rsidRPr="00083B98">
              <w:rPr>
                <w:rFonts w:eastAsia="Times New Roman" w:cs="Arial"/>
                <w:sz w:val="24"/>
              </w:rPr>
              <w:t>, %;</w:t>
            </w:r>
            <w:proofErr w:type="gramEnd"/>
          </w:p>
        </w:tc>
      </w:tr>
    </w:tbl>
    <w:p w:rsidR="004127AC" w:rsidRDefault="004127AC" w:rsidP="004127AC">
      <w:pPr>
        <w:spacing w:line="100" w:lineRule="atLeast"/>
        <w:ind w:firstLine="540"/>
        <w:jc w:val="both"/>
        <w:rPr>
          <w:rFonts w:ascii="Times New Roman" w:eastAsia="Times New Roman" w:hAnsi="Times New Roman" w:cs="Times New Roman"/>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Сведения о показателях (индикаторах) подпрограммы 3 приведены в </w:t>
      </w:r>
      <w:r w:rsidRPr="00083B98">
        <w:rPr>
          <w:rFonts w:eastAsia="Times New Roman" w:cs="Arial"/>
          <w:sz w:val="24"/>
        </w:rPr>
        <w:lastRenderedPageBreak/>
        <w:t>приложении N 1 к Муниципальной  программе.</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В результате реализации подпрограммы 3 к 2020 году должен сложиться качественно новый уровень состояния жилищно-коммунальной сферы, характеризуемый повышением удовлетворенности населения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уровнем жилищно-коммунального обслуживания.</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Подпрограмма 3 будет реализовываться в период 2021 - 2025 годов, предусматриваются два контрольных этапа реализации:</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этап 1-й - 2021 - 2022 годы;</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этап 2-й - 2023 - 2025 годы.</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3. Характеристика основных мероприятий подпрограммы 3</w:t>
      </w:r>
    </w:p>
    <w:p w:rsidR="004127AC" w:rsidRDefault="004127AC" w:rsidP="004127AC">
      <w:pPr>
        <w:spacing w:line="100" w:lineRule="atLeast"/>
        <w:jc w:val="both"/>
        <w:rPr>
          <w:rFonts w:ascii="Times New Roman" w:eastAsia="Times New Roman" w:hAnsi="Times New Roman" w:cs="Times New Roman"/>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Задачи подпрограммы 3 будут решаться в рамках реализации следующих основных мероприятий:</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Основное мероприятие "Проведение мероприятий по благоустройству на территории муниципального образования «</w:t>
      </w:r>
      <w:proofErr w:type="spellStart"/>
      <w:r w:rsidRPr="00083B98">
        <w:rPr>
          <w:rFonts w:eastAsia="Times New Roman" w:cs="Arial"/>
          <w:sz w:val="24"/>
        </w:rPr>
        <w:t>Гостомлянский</w:t>
      </w:r>
      <w:proofErr w:type="spellEnd"/>
      <w:r w:rsidRPr="00083B98">
        <w:rPr>
          <w:rFonts w:eastAsia="Times New Roman" w:cs="Arial"/>
          <w:sz w:val="24"/>
        </w:rPr>
        <w:t xml:space="preserve"> сельсовет»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В рамках данного мероприятия осуществляются  мероприятия по санитарной очистке территории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Исполнителями основного мероприятия  являются:</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Администрация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Основным результатом реализации основного мероприятия  будет являться обеспечение комфортного проживания населения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на территории муниципального образования путем проведения мероприятий по благоустройству</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Последствием </w:t>
      </w:r>
      <w:proofErr w:type="spellStart"/>
      <w:r w:rsidRPr="00083B98">
        <w:rPr>
          <w:rFonts w:eastAsia="Times New Roman" w:cs="Arial"/>
          <w:sz w:val="24"/>
        </w:rPr>
        <w:t>нереализации</w:t>
      </w:r>
      <w:proofErr w:type="spellEnd"/>
      <w:r w:rsidRPr="00083B98">
        <w:rPr>
          <w:rFonts w:eastAsia="Times New Roman" w:cs="Arial"/>
          <w:sz w:val="24"/>
        </w:rPr>
        <w:t xml:space="preserve">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фактических затрат на благоустройство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в общем объеме запланированных затрат на благоустройство</w:t>
      </w:r>
      <w:proofErr w:type="gramStart"/>
      <w:r w:rsidRPr="00083B98">
        <w:rPr>
          <w:rFonts w:eastAsia="Times New Roman" w:cs="Arial"/>
          <w:sz w:val="24"/>
        </w:rPr>
        <w:t>, %;</w:t>
      </w:r>
      <w:proofErr w:type="gramEnd"/>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4. Характеристика мер государственного регулирования</w:t>
      </w:r>
    </w:p>
    <w:p w:rsidR="004127AC" w:rsidRPr="00083B98" w:rsidRDefault="004127AC" w:rsidP="004127AC">
      <w:pPr>
        <w:spacing w:line="100" w:lineRule="atLeast"/>
        <w:jc w:val="both"/>
        <w:rPr>
          <w:rFonts w:eastAsia="Times New Roman" w:cs="Arial"/>
          <w:b/>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Меры государственного регулирования в рамках реализации подпрограммы 3 не предусматриваются.</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5. Прогноз сводных показателей муниципальных заданий</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по этапам реализации подпрограммы 3</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Оказание муниципальных услуг (работ) в рамках реализации подпрограммы 3 не предусматривается.</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6. Характеристика основных мероприятий, реализуемых</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 xml:space="preserve">Администрацией </w:t>
      </w:r>
      <w:proofErr w:type="spellStart"/>
      <w:r w:rsidRPr="00083B98">
        <w:rPr>
          <w:rFonts w:eastAsia="Times New Roman" w:cs="Arial"/>
          <w:b/>
          <w:sz w:val="24"/>
        </w:rPr>
        <w:t>Гостомлянского</w:t>
      </w:r>
      <w:proofErr w:type="spellEnd"/>
      <w:r w:rsidRPr="00083B98">
        <w:rPr>
          <w:rFonts w:eastAsia="Times New Roman" w:cs="Arial"/>
          <w:b/>
          <w:sz w:val="24"/>
        </w:rPr>
        <w:t xml:space="preserve"> сельсовета </w:t>
      </w:r>
      <w:proofErr w:type="spellStart"/>
      <w:r w:rsidRPr="00083B98">
        <w:rPr>
          <w:rFonts w:eastAsia="Times New Roman" w:cs="Arial"/>
          <w:b/>
          <w:sz w:val="24"/>
        </w:rPr>
        <w:t>Медвенского</w:t>
      </w:r>
      <w:proofErr w:type="spellEnd"/>
      <w:r w:rsidRPr="00083B98">
        <w:rPr>
          <w:rFonts w:eastAsia="Times New Roman" w:cs="Arial"/>
          <w:b/>
          <w:sz w:val="24"/>
        </w:rPr>
        <w:t xml:space="preserve"> района  в </w:t>
      </w:r>
      <w:r w:rsidRPr="00083B98">
        <w:rPr>
          <w:rFonts w:eastAsia="Times New Roman" w:cs="Arial"/>
          <w:b/>
          <w:sz w:val="24"/>
        </w:rPr>
        <w:lastRenderedPageBreak/>
        <w:t>рамках</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реализации подпрограммы 3</w:t>
      </w:r>
    </w:p>
    <w:p w:rsidR="004127AC" w:rsidRDefault="004127AC" w:rsidP="004127AC">
      <w:pPr>
        <w:spacing w:line="100" w:lineRule="atLeast"/>
        <w:jc w:val="center"/>
        <w:rPr>
          <w:rFonts w:ascii="Times New Roman" w:eastAsia="Times New Roman" w:hAnsi="Times New Roman" w:cs="Times New Roman"/>
          <w:sz w:val="24"/>
        </w:rPr>
      </w:pPr>
    </w:p>
    <w:p w:rsidR="004127AC" w:rsidRPr="00083B98" w:rsidRDefault="004127AC" w:rsidP="004127AC">
      <w:pPr>
        <w:spacing w:line="100" w:lineRule="atLeast"/>
        <w:jc w:val="both"/>
        <w:rPr>
          <w:rFonts w:eastAsia="Times New Roman" w:cs="Arial"/>
          <w:sz w:val="24"/>
        </w:rPr>
      </w:pPr>
      <w:r>
        <w:rPr>
          <w:rFonts w:ascii="Times New Roman" w:eastAsia="Times New Roman" w:hAnsi="Times New Roman" w:cs="Times New Roman"/>
          <w:sz w:val="24"/>
        </w:rPr>
        <w:t xml:space="preserve"> </w:t>
      </w:r>
      <w:proofErr w:type="gramStart"/>
      <w:r w:rsidRPr="00083B98">
        <w:rPr>
          <w:rFonts w:eastAsia="Times New Roman" w:cs="Arial"/>
          <w:sz w:val="24"/>
        </w:rPr>
        <w:t xml:space="preserve">Администрация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в рамках реализации  подпрограммы 3 муниципальной программы планирует  создать резерва материально-технических ресурсов в целях оперативного устранения неисправностей и аварий на объектах жилищно-коммунального хозяйства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а также обеспечить его ежегодное пополнения в случае необходимости, обеспечить учет резерва и его эффективное использование., а также проведение мероприятий по благоустройству территории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w:t>
      </w:r>
      <w:proofErr w:type="gramEnd"/>
      <w:r w:rsidRPr="00083B98">
        <w:rPr>
          <w:rFonts w:eastAsia="Times New Roman" w:cs="Arial"/>
          <w:sz w:val="24"/>
        </w:rPr>
        <w:t xml:space="preserve"> области.</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7. Информация об участии предприятий и организаций,</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а также государственных внебюджетных фондов</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в реализации подпрограммы 3</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Предполагается, что при реализации подпрограммы 2 муниципальной программы в рамках основного мероприятия,  предприятия  и организации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сельского 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не участвуют.</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8. Обоснование объема финансовых ресурсов, необходимых</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для реализации подпрограммы 3</w:t>
      </w:r>
    </w:p>
    <w:p w:rsidR="004127AC" w:rsidRPr="00083B98" w:rsidRDefault="004127AC" w:rsidP="004127AC">
      <w:pPr>
        <w:spacing w:line="100" w:lineRule="atLeast"/>
        <w:jc w:val="center"/>
        <w:rPr>
          <w:rFonts w:eastAsia="Times New Roman" w:cs="Arial"/>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Реализация подпрограммы 3 осуществляется за счет средств местного бюджета.</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Обоснование планируемых объемов ресурсов на реализацию подпрограммы 3 заключается в следующем: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подпрограмма 3 обеспечивает вклад в достижение целей муниципальной программы, в том числе путем повышения качества и надежности предоставления жилищно-коммунальных услуг населению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w:t>
      </w:r>
      <w:proofErr w:type="gramStart"/>
      <w:r w:rsidRPr="00083B98">
        <w:rPr>
          <w:rFonts w:eastAsia="Times New Roman" w:cs="Arial"/>
          <w:sz w:val="24"/>
        </w:rPr>
        <w:t xml:space="preserve"> ;</w:t>
      </w:r>
      <w:proofErr w:type="gramEnd"/>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расходы на реализацию подпрограммы 3 осуществляются в рамках текущего финансирования деятельности Администрации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в пределах доведенных лимитов бюджетных обязательств согласно Решению Собрания депутатов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 о местном бюджете на очередной финансовый год и плановый период.</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Объем ресурсного обеспечения реализации подпрограммы 3 за счет средств местного бюджета  определен в соответствии  с Решением Собрания депутатов </w:t>
      </w:r>
      <w:proofErr w:type="spellStart"/>
      <w:r w:rsidRPr="00083B98">
        <w:rPr>
          <w:rFonts w:eastAsia="Times New Roman" w:cs="Arial"/>
          <w:sz w:val="24"/>
        </w:rPr>
        <w:t>Гостомлянского</w:t>
      </w:r>
      <w:proofErr w:type="spellEnd"/>
      <w:r w:rsidRPr="00083B98">
        <w:rPr>
          <w:rFonts w:eastAsia="Times New Roman" w:cs="Arial"/>
          <w:sz w:val="24"/>
        </w:rPr>
        <w:t xml:space="preserve"> сельсовета </w:t>
      </w:r>
      <w:proofErr w:type="spellStart"/>
      <w:r w:rsidRPr="00083B98">
        <w:rPr>
          <w:rFonts w:eastAsia="Times New Roman" w:cs="Arial"/>
          <w:sz w:val="24"/>
        </w:rPr>
        <w:t>Медвенского</w:t>
      </w:r>
      <w:proofErr w:type="spellEnd"/>
      <w:r w:rsidRPr="00083B98">
        <w:rPr>
          <w:rFonts w:eastAsia="Times New Roman" w:cs="Arial"/>
          <w:sz w:val="24"/>
        </w:rPr>
        <w:t xml:space="preserve"> района Курской области.</w:t>
      </w:r>
    </w:p>
    <w:p w:rsidR="004127AC" w:rsidRPr="00083B98" w:rsidRDefault="004127AC" w:rsidP="004127AC">
      <w:pPr>
        <w:spacing w:line="100" w:lineRule="atLeast"/>
        <w:ind w:firstLine="540"/>
        <w:jc w:val="both"/>
        <w:rPr>
          <w:rFonts w:eastAsia="Times New Roman" w:cs="Arial"/>
          <w:color w:val="FF0000"/>
          <w:sz w:val="24"/>
        </w:rPr>
      </w:pPr>
      <w:r w:rsidRPr="00083B98">
        <w:rPr>
          <w:rFonts w:eastAsia="Times New Roman" w:cs="Arial"/>
          <w:sz w:val="24"/>
        </w:rPr>
        <w:t xml:space="preserve">Общий объем финансирования по подпрограмме 3 за счет средств местного бюджета составит </w:t>
      </w:r>
      <w:r w:rsidRPr="006D2A6D">
        <w:rPr>
          <w:rFonts w:eastAsia="Times New Roman" w:cs="Arial"/>
          <w:sz w:val="24"/>
        </w:rPr>
        <w:t>549820 рублей, в том числе по годам:</w:t>
      </w:r>
    </w:p>
    <w:p w:rsidR="004127AC" w:rsidRPr="009D458F" w:rsidRDefault="004127AC" w:rsidP="004127AC">
      <w:pPr>
        <w:snapToGrid w:val="0"/>
        <w:spacing w:line="100" w:lineRule="atLeast"/>
        <w:jc w:val="both"/>
        <w:rPr>
          <w:rFonts w:eastAsia="Times New Roman" w:cs="Arial"/>
          <w:sz w:val="24"/>
        </w:rPr>
      </w:pPr>
      <w:r>
        <w:rPr>
          <w:rFonts w:eastAsia="Times New Roman" w:cs="Arial"/>
          <w:sz w:val="24"/>
        </w:rPr>
        <w:t xml:space="preserve">        </w:t>
      </w:r>
      <w:r w:rsidRPr="009D458F">
        <w:rPr>
          <w:rFonts w:eastAsia="Times New Roman" w:cs="Arial"/>
          <w:sz w:val="24"/>
        </w:rPr>
        <w:t>2021год - 305700 руб.</w:t>
      </w:r>
    </w:p>
    <w:p w:rsidR="004127AC" w:rsidRPr="009D458F" w:rsidRDefault="004127AC" w:rsidP="004127AC">
      <w:pPr>
        <w:snapToGrid w:val="0"/>
        <w:spacing w:line="100" w:lineRule="atLeast"/>
        <w:jc w:val="both"/>
        <w:rPr>
          <w:rFonts w:eastAsia="Times New Roman" w:cs="Arial"/>
          <w:sz w:val="24"/>
        </w:rPr>
      </w:pPr>
      <w:r>
        <w:rPr>
          <w:rFonts w:eastAsia="Times New Roman" w:cs="Arial"/>
          <w:sz w:val="24"/>
        </w:rPr>
        <w:t xml:space="preserve">        </w:t>
      </w:r>
      <w:r w:rsidRPr="009D458F">
        <w:rPr>
          <w:rFonts w:eastAsia="Times New Roman" w:cs="Arial"/>
          <w:sz w:val="24"/>
        </w:rPr>
        <w:t>2022 год – 48797 руб.</w:t>
      </w:r>
    </w:p>
    <w:p w:rsidR="004127AC" w:rsidRPr="009D458F" w:rsidRDefault="004127AC" w:rsidP="004127AC">
      <w:pPr>
        <w:snapToGrid w:val="0"/>
        <w:spacing w:line="100" w:lineRule="atLeast"/>
        <w:jc w:val="both"/>
        <w:rPr>
          <w:rFonts w:eastAsia="Times New Roman" w:cs="Arial"/>
          <w:sz w:val="24"/>
        </w:rPr>
      </w:pPr>
      <w:r>
        <w:rPr>
          <w:rFonts w:eastAsia="Times New Roman" w:cs="Arial"/>
          <w:sz w:val="24"/>
        </w:rPr>
        <w:t xml:space="preserve">        </w:t>
      </w:r>
      <w:r w:rsidRPr="009D458F">
        <w:rPr>
          <w:rFonts w:eastAsia="Times New Roman" w:cs="Arial"/>
          <w:sz w:val="24"/>
        </w:rPr>
        <w:t>2023 год – 50323 руб.</w:t>
      </w:r>
    </w:p>
    <w:p w:rsidR="004127AC" w:rsidRPr="009D458F" w:rsidRDefault="004127AC" w:rsidP="004127AC">
      <w:pPr>
        <w:snapToGrid w:val="0"/>
        <w:spacing w:line="100" w:lineRule="atLeast"/>
        <w:jc w:val="both"/>
        <w:rPr>
          <w:rFonts w:eastAsia="Times New Roman" w:cs="Arial"/>
          <w:sz w:val="24"/>
        </w:rPr>
      </w:pPr>
      <w:r>
        <w:rPr>
          <w:rFonts w:eastAsia="Times New Roman" w:cs="Arial"/>
          <w:sz w:val="24"/>
        </w:rPr>
        <w:t xml:space="preserve">        </w:t>
      </w:r>
      <w:r w:rsidRPr="009D458F">
        <w:rPr>
          <w:rFonts w:eastAsia="Times New Roman" w:cs="Arial"/>
          <w:sz w:val="24"/>
        </w:rPr>
        <w:t>2024 год – 70000 руб.</w:t>
      </w:r>
    </w:p>
    <w:p w:rsidR="004127AC" w:rsidRDefault="004127AC" w:rsidP="004127AC">
      <w:pPr>
        <w:spacing w:line="100" w:lineRule="atLeast"/>
        <w:ind w:firstLine="540"/>
        <w:jc w:val="both"/>
        <w:rPr>
          <w:rFonts w:eastAsia="Times New Roman" w:cs="Arial"/>
          <w:sz w:val="24"/>
        </w:rPr>
      </w:pPr>
      <w:r w:rsidRPr="009D458F">
        <w:rPr>
          <w:rFonts w:eastAsia="Times New Roman" w:cs="Arial"/>
          <w:sz w:val="24"/>
        </w:rPr>
        <w:t xml:space="preserve">2025 год – 75000 </w:t>
      </w:r>
      <w:proofErr w:type="spellStart"/>
      <w:r w:rsidRPr="009D458F">
        <w:rPr>
          <w:rFonts w:eastAsia="Times New Roman" w:cs="Arial"/>
          <w:sz w:val="24"/>
        </w:rPr>
        <w:t>руб</w:t>
      </w:r>
      <w:proofErr w:type="spellEnd"/>
      <w:r w:rsidRPr="00083B98">
        <w:rPr>
          <w:rFonts w:eastAsia="Times New Roman" w:cs="Arial"/>
          <w:sz w:val="24"/>
        </w:rPr>
        <w:t xml:space="preserve"> </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Объемы финансирования подпрограммы 3 подлежат ежегодному уточнению.</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Ресурсное обеспечение реализации подпрограммы 3 за счет средств местного бюджета по годам реализации представлено в  приложении 3 к </w:t>
      </w:r>
      <w:r w:rsidRPr="00083B98">
        <w:rPr>
          <w:rFonts w:eastAsia="Times New Roman" w:cs="Arial"/>
          <w:sz w:val="24"/>
        </w:rPr>
        <w:lastRenderedPageBreak/>
        <w:t>Муниципальной  программе.</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 xml:space="preserve">Ресурсное обеспечение и прогнозная (справочная) оценка расходов федерального бюджета, областного бюджета, местных бюджетов </w:t>
      </w:r>
      <w:proofErr w:type="gramStart"/>
      <w:r w:rsidRPr="00083B98">
        <w:rPr>
          <w:rFonts w:eastAsia="Times New Roman" w:cs="Arial"/>
          <w:sz w:val="24"/>
        </w:rPr>
        <w:t>приведены</w:t>
      </w:r>
      <w:proofErr w:type="gramEnd"/>
      <w:r w:rsidRPr="00083B98">
        <w:rPr>
          <w:rFonts w:eastAsia="Times New Roman" w:cs="Arial"/>
          <w:sz w:val="24"/>
        </w:rPr>
        <w:t xml:space="preserve"> в  приложении 4 к Муниципальной программе.</w:t>
      </w:r>
    </w:p>
    <w:p w:rsidR="004127AC" w:rsidRPr="00083B98" w:rsidRDefault="004127AC" w:rsidP="004127AC">
      <w:pPr>
        <w:spacing w:line="100" w:lineRule="atLeast"/>
        <w:jc w:val="both"/>
        <w:rPr>
          <w:rFonts w:eastAsia="Times New Roman" w:cs="Arial"/>
          <w:sz w:val="24"/>
        </w:rPr>
      </w:pP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9. Анализ рисков реализации подпрограммы 3 и описание мер</w:t>
      </w:r>
    </w:p>
    <w:p w:rsidR="004127AC" w:rsidRPr="00083B98" w:rsidRDefault="004127AC" w:rsidP="004127AC">
      <w:pPr>
        <w:spacing w:line="100" w:lineRule="atLeast"/>
        <w:jc w:val="center"/>
        <w:rPr>
          <w:rFonts w:eastAsia="Times New Roman" w:cs="Arial"/>
          <w:b/>
          <w:sz w:val="24"/>
        </w:rPr>
      </w:pPr>
      <w:r w:rsidRPr="00083B98">
        <w:rPr>
          <w:rFonts w:eastAsia="Times New Roman" w:cs="Arial"/>
          <w:b/>
          <w:sz w:val="24"/>
        </w:rPr>
        <w:t>управления рисками реализации подпрограммы 3</w:t>
      </w:r>
    </w:p>
    <w:p w:rsidR="004127AC" w:rsidRDefault="004127AC" w:rsidP="004127AC">
      <w:pPr>
        <w:spacing w:line="100" w:lineRule="atLeast"/>
        <w:jc w:val="both"/>
        <w:rPr>
          <w:rFonts w:ascii="Times New Roman" w:eastAsia="Times New Roman" w:hAnsi="Times New Roman" w:cs="Times New Roman"/>
          <w:sz w:val="24"/>
        </w:rPr>
      </w:pP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3 по причине недофинансирования можно считать умеренным.</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Реализации подпрограммы 3 также угрожает риск, связанный с изменения внешней среды и которым невозможно управлять в рамках реализации подпрограммы 3.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4127AC" w:rsidRPr="00083B98" w:rsidRDefault="004127AC" w:rsidP="004127AC">
      <w:pPr>
        <w:spacing w:line="100" w:lineRule="atLeast"/>
        <w:ind w:firstLine="540"/>
        <w:jc w:val="both"/>
        <w:rPr>
          <w:rFonts w:eastAsia="Times New Roman" w:cs="Arial"/>
          <w:sz w:val="24"/>
        </w:rPr>
      </w:pPr>
      <w:r w:rsidRPr="00083B98">
        <w:rPr>
          <w:rFonts w:eastAsia="Times New Roman" w:cs="Arial"/>
          <w:sz w:val="24"/>
        </w:rPr>
        <w:t>Меры управления рисками реализации подпрограммы 3 основываются на том,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 который содержит угрозу срыва реализации подпрограммы 3.</w:t>
      </w:r>
    </w:p>
    <w:p w:rsidR="004127AC" w:rsidRPr="00083B98" w:rsidRDefault="004127AC" w:rsidP="004127AC">
      <w:pPr>
        <w:rPr>
          <w:rFonts w:cs="Arial"/>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rPr>
          <w:rFonts w:ascii="Times New Roman" w:hAnsi="Times New Roman" w:cs="Times New Roman"/>
          <w:sz w:val="24"/>
        </w:rPr>
        <w:sectPr w:rsidR="004127AC">
          <w:pgSz w:w="11906" w:h="16838"/>
          <w:pgMar w:top="1134" w:right="1247" w:bottom="1134" w:left="1531" w:header="720" w:footer="720" w:gutter="0"/>
          <w:cols w:space="720"/>
          <w:docGrid w:linePitch="360" w:charSpace="32768"/>
        </w:sectPr>
      </w:pPr>
    </w:p>
    <w:p w:rsidR="004127AC" w:rsidRPr="00083B98" w:rsidRDefault="004127AC" w:rsidP="004127AC">
      <w:pPr>
        <w:spacing w:line="100" w:lineRule="atLeast"/>
        <w:jc w:val="right"/>
        <w:rPr>
          <w:rFonts w:cs="Arial"/>
          <w:sz w:val="22"/>
          <w:szCs w:val="22"/>
        </w:rPr>
      </w:pPr>
      <w:r w:rsidRPr="00083B98">
        <w:rPr>
          <w:rFonts w:cs="Arial"/>
          <w:sz w:val="22"/>
          <w:szCs w:val="22"/>
        </w:rPr>
        <w:lastRenderedPageBreak/>
        <w:t xml:space="preserve">Приложение 1 </w:t>
      </w:r>
    </w:p>
    <w:p w:rsidR="004127AC" w:rsidRPr="00083B98" w:rsidRDefault="004127AC" w:rsidP="004127AC">
      <w:pPr>
        <w:spacing w:line="100" w:lineRule="atLeast"/>
        <w:jc w:val="right"/>
        <w:rPr>
          <w:rFonts w:cs="Arial"/>
          <w:sz w:val="22"/>
          <w:szCs w:val="22"/>
        </w:rPr>
      </w:pPr>
      <w:r w:rsidRPr="00083B98">
        <w:rPr>
          <w:rFonts w:cs="Arial"/>
          <w:sz w:val="22"/>
          <w:szCs w:val="22"/>
        </w:rPr>
        <w:t xml:space="preserve"> к   муниципальной программе</w:t>
      </w:r>
    </w:p>
    <w:p w:rsidR="004127AC" w:rsidRPr="00083B98" w:rsidRDefault="004127AC" w:rsidP="004127AC">
      <w:pPr>
        <w:spacing w:line="100" w:lineRule="atLeast"/>
        <w:jc w:val="right"/>
        <w:rPr>
          <w:rFonts w:cs="Arial"/>
          <w:sz w:val="22"/>
          <w:szCs w:val="22"/>
        </w:rPr>
      </w:pPr>
      <w:r w:rsidRPr="00083B98">
        <w:rPr>
          <w:rFonts w:cs="Arial"/>
          <w:sz w:val="22"/>
          <w:szCs w:val="22"/>
        </w:rPr>
        <w:t xml:space="preserve">"Обеспечение доступным и комфортным  жильем  и </w:t>
      </w:r>
      <w:proofErr w:type="gramStart"/>
      <w:r w:rsidRPr="00083B98">
        <w:rPr>
          <w:rFonts w:cs="Arial"/>
          <w:sz w:val="22"/>
          <w:szCs w:val="22"/>
        </w:rPr>
        <w:t>коммунальными</w:t>
      </w:r>
      <w:proofErr w:type="gramEnd"/>
    </w:p>
    <w:p w:rsidR="004127AC" w:rsidRPr="00083B98" w:rsidRDefault="004127AC" w:rsidP="004127AC">
      <w:pPr>
        <w:spacing w:line="100" w:lineRule="atLeast"/>
        <w:jc w:val="right"/>
        <w:rPr>
          <w:rFonts w:cs="Arial"/>
          <w:sz w:val="22"/>
          <w:szCs w:val="22"/>
        </w:rPr>
      </w:pPr>
      <w:r w:rsidRPr="00083B98">
        <w:rPr>
          <w:rFonts w:cs="Arial"/>
          <w:sz w:val="22"/>
          <w:szCs w:val="22"/>
        </w:rPr>
        <w:t xml:space="preserve"> услугами граждан  муниципального образования </w:t>
      </w:r>
      <w:proofErr w:type="spellStart"/>
      <w:r w:rsidRPr="00083B98">
        <w:rPr>
          <w:rFonts w:cs="Arial"/>
          <w:sz w:val="22"/>
          <w:szCs w:val="22"/>
        </w:rPr>
        <w:t>Гостомлянского</w:t>
      </w:r>
      <w:proofErr w:type="spellEnd"/>
      <w:r w:rsidRPr="00083B98">
        <w:rPr>
          <w:rFonts w:cs="Arial"/>
          <w:sz w:val="22"/>
          <w:szCs w:val="22"/>
        </w:rPr>
        <w:t xml:space="preserve"> </w:t>
      </w:r>
    </w:p>
    <w:p w:rsidR="004127AC" w:rsidRPr="00083B98" w:rsidRDefault="004127AC" w:rsidP="004127AC">
      <w:pPr>
        <w:spacing w:line="100" w:lineRule="atLeast"/>
        <w:jc w:val="right"/>
        <w:rPr>
          <w:rFonts w:cs="Arial"/>
          <w:sz w:val="22"/>
          <w:szCs w:val="22"/>
        </w:rPr>
      </w:pPr>
      <w:r w:rsidRPr="00083B98">
        <w:rPr>
          <w:rFonts w:cs="Arial"/>
          <w:sz w:val="22"/>
          <w:szCs w:val="22"/>
        </w:rPr>
        <w:t xml:space="preserve">сельсовета </w:t>
      </w:r>
      <w:proofErr w:type="spellStart"/>
      <w:r w:rsidRPr="00083B98">
        <w:rPr>
          <w:rFonts w:cs="Arial"/>
          <w:sz w:val="22"/>
          <w:szCs w:val="22"/>
        </w:rPr>
        <w:t>Медвенского</w:t>
      </w:r>
      <w:proofErr w:type="spellEnd"/>
      <w:r w:rsidRPr="00083B98">
        <w:rPr>
          <w:rFonts w:cs="Arial"/>
          <w:sz w:val="22"/>
          <w:szCs w:val="22"/>
        </w:rPr>
        <w:t xml:space="preserve"> района Курской области"</w:t>
      </w:r>
    </w:p>
    <w:p w:rsidR="004127AC" w:rsidRDefault="004127AC" w:rsidP="004127AC">
      <w:pPr>
        <w:spacing w:line="100" w:lineRule="atLeast"/>
        <w:jc w:val="center"/>
        <w:rPr>
          <w:rFonts w:ascii="Times New Roman" w:hAnsi="Times New Roman" w:cs="Times New Roman"/>
          <w:sz w:val="24"/>
        </w:rPr>
      </w:pPr>
    </w:p>
    <w:p w:rsidR="004127AC" w:rsidRDefault="004127AC" w:rsidP="004127AC">
      <w:pPr>
        <w:spacing w:line="100" w:lineRule="atLeast"/>
        <w:jc w:val="center"/>
        <w:rPr>
          <w:rFonts w:ascii="Times New Roman" w:hAnsi="Times New Roman" w:cs="Times New Roman"/>
          <w:sz w:val="24"/>
        </w:rPr>
      </w:pPr>
    </w:p>
    <w:p w:rsidR="004127AC" w:rsidRPr="00083B98" w:rsidRDefault="004127AC" w:rsidP="004127AC">
      <w:pPr>
        <w:spacing w:line="100" w:lineRule="atLeast"/>
        <w:jc w:val="center"/>
        <w:rPr>
          <w:rFonts w:cs="Arial"/>
          <w:b/>
          <w:sz w:val="24"/>
        </w:rPr>
      </w:pPr>
      <w:r w:rsidRPr="00083B98">
        <w:rPr>
          <w:rFonts w:cs="Arial"/>
          <w:b/>
          <w:sz w:val="24"/>
        </w:rPr>
        <w:t>СВЕДЕНИЯ</w:t>
      </w:r>
    </w:p>
    <w:p w:rsidR="004127AC" w:rsidRPr="00083B98" w:rsidRDefault="004127AC" w:rsidP="004127AC">
      <w:pPr>
        <w:spacing w:line="100" w:lineRule="atLeast"/>
        <w:jc w:val="center"/>
        <w:rPr>
          <w:rFonts w:cs="Arial"/>
          <w:b/>
          <w:sz w:val="24"/>
        </w:rPr>
      </w:pPr>
      <w:r w:rsidRPr="00083B98">
        <w:rPr>
          <w:rFonts w:cs="Arial"/>
          <w:b/>
          <w:sz w:val="24"/>
        </w:rPr>
        <w:t>О ПОКАЗАТЕЛЯХ (ИНДИКАТОРАХ) МУНИЦИПАЛЬНОЙ  ПРОГРАММЫ</w:t>
      </w:r>
    </w:p>
    <w:p w:rsidR="004127AC" w:rsidRPr="00083B98" w:rsidRDefault="004127AC" w:rsidP="004127AC">
      <w:pPr>
        <w:spacing w:line="100" w:lineRule="atLeast"/>
        <w:jc w:val="center"/>
        <w:rPr>
          <w:rFonts w:cs="Arial"/>
          <w:b/>
          <w:sz w:val="24"/>
        </w:rPr>
      </w:pPr>
      <w:r w:rsidRPr="00083B98">
        <w:rPr>
          <w:rFonts w:cs="Arial"/>
          <w:b/>
          <w:sz w:val="24"/>
        </w:rPr>
        <w:t>«ОБЕСПЕЧЕНИЕ ДОСТУПНЫМ И КОМФОРТНЫМ ЖИЛЬЕМ И КОММУНАЛЬНЫМИ УСЛУГАМИ ГРАЖДАН МУНИЦИПАЛЬНОГО ОБРАЗОВАНИЯ «ГОСТОМЛЯНСКИЙ СЕЛЬСОВЕТ» МЕДВЕНСКОГО РАЙОНА КУРСКОЙ ОБЛАСТИ»</w:t>
      </w:r>
    </w:p>
    <w:p w:rsidR="004127AC" w:rsidRPr="00083B98" w:rsidRDefault="004127AC" w:rsidP="004127AC">
      <w:pPr>
        <w:spacing w:line="100" w:lineRule="atLeast"/>
        <w:jc w:val="center"/>
        <w:rPr>
          <w:rFonts w:cs="Arial"/>
          <w:b/>
          <w:sz w:val="24"/>
        </w:rPr>
      </w:pPr>
      <w:r w:rsidRPr="00083B98">
        <w:rPr>
          <w:rFonts w:cs="Arial"/>
          <w:b/>
          <w:sz w:val="24"/>
        </w:rPr>
        <w:t xml:space="preserve">ПОДПРОГРАММ МУНИЦИПАЛЬНОЙ ПРОГРАММЫ И ИХ </w:t>
      </w:r>
      <w:proofErr w:type="gramStart"/>
      <w:r w:rsidRPr="00083B98">
        <w:rPr>
          <w:rFonts w:cs="Arial"/>
          <w:b/>
          <w:sz w:val="24"/>
        </w:rPr>
        <w:t>ЗНАЧЕНИЯХ</w:t>
      </w:r>
      <w:proofErr w:type="gramEnd"/>
    </w:p>
    <w:p w:rsidR="004127AC" w:rsidRDefault="004127AC" w:rsidP="004127AC">
      <w:pPr>
        <w:spacing w:line="100" w:lineRule="atLeast"/>
        <w:jc w:val="center"/>
        <w:rPr>
          <w:rFonts w:ascii="Times New Roman" w:hAnsi="Times New Roman" w:cs="Times New Roman"/>
          <w:sz w:val="24"/>
        </w:rPr>
      </w:pPr>
    </w:p>
    <w:tbl>
      <w:tblPr>
        <w:tblW w:w="14040" w:type="dxa"/>
        <w:tblInd w:w="-117" w:type="dxa"/>
        <w:tblLayout w:type="fixed"/>
        <w:tblCellMar>
          <w:left w:w="0" w:type="dxa"/>
          <w:right w:w="0" w:type="dxa"/>
        </w:tblCellMar>
        <w:tblLook w:val="0000" w:firstRow="0" w:lastRow="0" w:firstColumn="0" w:lastColumn="0" w:noHBand="0" w:noVBand="0"/>
      </w:tblPr>
      <w:tblGrid>
        <w:gridCol w:w="1939"/>
        <w:gridCol w:w="2154"/>
        <w:gridCol w:w="1371"/>
        <w:gridCol w:w="1738"/>
        <w:gridCol w:w="1217"/>
        <w:gridCol w:w="1317"/>
        <w:gridCol w:w="1157"/>
        <w:gridCol w:w="1418"/>
        <w:gridCol w:w="1559"/>
        <w:gridCol w:w="170"/>
      </w:tblGrid>
      <w:tr w:rsidR="004127AC" w:rsidRPr="00083B98" w:rsidTr="00AD62DA">
        <w:trPr>
          <w:gridAfter w:val="6"/>
          <w:wAfter w:w="6838" w:type="dxa"/>
          <w:trHeight w:val="145"/>
        </w:trPr>
        <w:tc>
          <w:tcPr>
            <w:tcW w:w="1939" w:type="dxa"/>
            <w:vMerge w:val="restart"/>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 xml:space="preserve">N </w:t>
            </w:r>
            <w:proofErr w:type="gramStart"/>
            <w:r w:rsidRPr="00083B98">
              <w:rPr>
                <w:rFonts w:eastAsia="Times New Roman" w:cs="Arial"/>
                <w:sz w:val="24"/>
                <w:lang w:eastAsia="ar-SA" w:bidi="ar-SA"/>
              </w:rPr>
              <w:t>п</w:t>
            </w:r>
            <w:proofErr w:type="gramEnd"/>
            <w:r w:rsidRPr="00083B98">
              <w:rPr>
                <w:rFonts w:eastAsia="Times New Roman" w:cs="Arial"/>
                <w:sz w:val="24"/>
                <w:lang w:eastAsia="ar-SA" w:bidi="ar-SA"/>
              </w:rPr>
              <w:t>/п</w:t>
            </w:r>
          </w:p>
        </w:tc>
        <w:tc>
          <w:tcPr>
            <w:tcW w:w="2154" w:type="dxa"/>
            <w:vMerge w:val="restart"/>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Наименование показателя (индикатора)</w:t>
            </w:r>
          </w:p>
        </w:tc>
        <w:tc>
          <w:tcPr>
            <w:tcW w:w="1371" w:type="dxa"/>
            <w:vMerge w:val="restart"/>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Ед. измерения</w:t>
            </w:r>
          </w:p>
        </w:tc>
        <w:tc>
          <w:tcPr>
            <w:tcW w:w="173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Значения показателей (индикаторов)</w:t>
            </w:r>
          </w:p>
        </w:tc>
      </w:tr>
      <w:tr w:rsidR="004127AC" w:rsidTr="00AD62DA">
        <w:tblPrEx>
          <w:tblCellMar>
            <w:top w:w="75" w:type="dxa"/>
            <w:left w:w="75" w:type="dxa"/>
            <w:bottom w:w="75" w:type="dxa"/>
            <w:right w:w="75" w:type="dxa"/>
          </w:tblCellMar>
        </w:tblPrEx>
        <w:trPr>
          <w:trHeight w:val="145"/>
        </w:trPr>
        <w:tc>
          <w:tcPr>
            <w:tcW w:w="1939" w:type="dxa"/>
            <w:vMerge/>
            <w:tcBorders>
              <w:top w:val="double" w:sz="1" w:space="0" w:color="000080"/>
              <w:left w:val="double" w:sz="1" w:space="0" w:color="000080"/>
              <w:bottom w:val="double" w:sz="1" w:space="0" w:color="000080"/>
            </w:tcBorders>
            <w:shd w:val="clear" w:color="auto" w:fill="auto"/>
            <w:vAlign w:val="center"/>
          </w:tcPr>
          <w:p w:rsidR="004127AC" w:rsidRPr="00083B98" w:rsidRDefault="004127AC" w:rsidP="00AD62DA">
            <w:pPr>
              <w:suppressAutoHyphens w:val="0"/>
              <w:snapToGrid w:val="0"/>
              <w:rPr>
                <w:rFonts w:eastAsia="Times New Roman" w:cs="Arial"/>
                <w:sz w:val="24"/>
                <w:lang w:eastAsia="ar-SA" w:bidi="ar-SA"/>
              </w:rPr>
            </w:pPr>
          </w:p>
        </w:tc>
        <w:tc>
          <w:tcPr>
            <w:tcW w:w="2154" w:type="dxa"/>
            <w:vMerge/>
            <w:tcBorders>
              <w:top w:val="double" w:sz="1" w:space="0" w:color="000080"/>
              <w:left w:val="double" w:sz="1" w:space="0" w:color="000080"/>
              <w:bottom w:val="double" w:sz="1" w:space="0" w:color="000080"/>
            </w:tcBorders>
            <w:shd w:val="clear" w:color="auto" w:fill="auto"/>
            <w:vAlign w:val="center"/>
          </w:tcPr>
          <w:p w:rsidR="004127AC" w:rsidRPr="00083B98" w:rsidRDefault="004127AC" w:rsidP="00AD62DA">
            <w:pPr>
              <w:suppressAutoHyphens w:val="0"/>
              <w:snapToGrid w:val="0"/>
              <w:rPr>
                <w:rFonts w:eastAsia="Times New Roman" w:cs="Arial"/>
                <w:sz w:val="24"/>
                <w:lang w:eastAsia="ar-SA" w:bidi="ar-SA"/>
              </w:rPr>
            </w:pPr>
          </w:p>
        </w:tc>
        <w:tc>
          <w:tcPr>
            <w:tcW w:w="1371" w:type="dxa"/>
            <w:vMerge/>
            <w:tcBorders>
              <w:top w:val="double" w:sz="1" w:space="0" w:color="000080"/>
              <w:left w:val="double" w:sz="1" w:space="0" w:color="000080"/>
              <w:bottom w:val="double" w:sz="1" w:space="0" w:color="000080"/>
            </w:tcBorders>
            <w:shd w:val="clear" w:color="auto" w:fill="auto"/>
            <w:vAlign w:val="center"/>
          </w:tcPr>
          <w:p w:rsidR="004127AC" w:rsidRPr="00083B98" w:rsidRDefault="004127AC" w:rsidP="00AD62DA">
            <w:pPr>
              <w:suppressAutoHyphens w:val="0"/>
              <w:snapToGrid w:val="0"/>
              <w:rPr>
                <w:rFonts w:eastAsia="Times New Roman" w:cs="Arial"/>
                <w:sz w:val="24"/>
                <w:lang w:eastAsia="ar-SA" w:bidi="ar-SA"/>
              </w:rPr>
            </w:pPr>
          </w:p>
        </w:tc>
        <w:tc>
          <w:tcPr>
            <w:tcW w:w="173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jc w:val="center"/>
              <w:rPr>
                <w:rFonts w:eastAsia="Times New Roman" w:cs="Arial"/>
                <w:sz w:val="24"/>
                <w:lang w:eastAsia="ar-SA" w:bidi="ar-SA"/>
              </w:rPr>
            </w:pPr>
            <w:r w:rsidRPr="00083B98">
              <w:rPr>
                <w:rFonts w:eastAsia="Times New Roman" w:cs="Arial"/>
                <w:sz w:val="24"/>
                <w:lang w:eastAsia="ar-SA" w:bidi="ar-SA"/>
              </w:rPr>
              <w:t>отчетный год</w:t>
            </w:r>
          </w:p>
          <w:p w:rsidR="004127AC" w:rsidRPr="00083B98" w:rsidRDefault="004127AC" w:rsidP="00AD62DA">
            <w:pPr>
              <w:suppressAutoHyphens w:val="0"/>
              <w:spacing w:before="280" w:after="119"/>
              <w:jc w:val="center"/>
              <w:rPr>
                <w:rFonts w:eastAsia="Times New Roman" w:cs="Arial"/>
                <w:sz w:val="24"/>
                <w:lang w:eastAsia="ar-SA" w:bidi="ar-SA"/>
              </w:rPr>
            </w:pPr>
            <w:r w:rsidRPr="00083B98">
              <w:rPr>
                <w:rFonts w:eastAsia="Times New Roman" w:cs="Arial"/>
                <w:sz w:val="24"/>
                <w:lang w:eastAsia="ar-SA" w:bidi="ar-SA"/>
              </w:rPr>
              <w:t>2020</w:t>
            </w:r>
          </w:p>
        </w:tc>
        <w:tc>
          <w:tcPr>
            <w:tcW w:w="12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jc w:val="center"/>
              <w:rPr>
                <w:rFonts w:eastAsia="Times New Roman" w:cs="Arial"/>
                <w:sz w:val="24"/>
                <w:lang w:eastAsia="ar-SA" w:bidi="ar-SA"/>
              </w:rPr>
            </w:pPr>
            <w:r w:rsidRPr="00083B98">
              <w:rPr>
                <w:rFonts w:eastAsia="Times New Roman" w:cs="Arial"/>
                <w:sz w:val="24"/>
                <w:lang w:eastAsia="ar-SA" w:bidi="ar-SA"/>
              </w:rPr>
              <w:t>отчетный год</w:t>
            </w:r>
          </w:p>
          <w:p w:rsidR="004127AC" w:rsidRPr="00083B98" w:rsidRDefault="004127AC" w:rsidP="00AD62DA">
            <w:pPr>
              <w:suppressAutoHyphens w:val="0"/>
              <w:spacing w:before="280" w:after="119"/>
              <w:jc w:val="center"/>
              <w:rPr>
                <w:rFonts w:eastAsia="Times New Roman" w:cs="Arial"/>
                <w:sz w:val="24"/>
                <w:lang w:eastAsia="ar-SA" w:bidi="ar-SA"/>
              </w:rPr>
            </w:pPr>
            <w:r w:rsidRPr="00083B98">
              <w:rPr>
                <w:rFonts w:eastAsia="Times New Roman" w:cs="Arial"/>
                <w:sz w:val="24"/>
                <w:lang w:eastAsia="ar-SA" w:bidi="ar-SA"/>
              </w:rPr>
              <w:t>2021</w:t>
            </w:r>
          </w:p>
        </w:tc>
        <w:tc>
          <w:tcPr>
            <w:tcW w:w="13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первый год планового периода 2022</w:t>
            </w:r>
          </w:p>
        </w:tc>
        <w:tc>
          <w:tcPr>
            <w:tcW w:w="115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jc w:val="center"/>
              <w:rPr>
                <w:rFonts w:eastAsia="Times New Roman" w:cs="Arial"/>
                <w:sz w:val="24"/>
                <w:lang w:eastAsia="ar-SA" w:bidi="ar-SA"/>
              </w:rPr>
            </w:pPr>
            <w:r w:rsidRPr="00083B98">
              <w:rPr>
                <w:rFonts w:eastAsia="Times New Roman" w:cs="Arial"/>
                <w:sz w:val="24"/>
                <w:lang w:eastAsia="ar-SA" w:bidi="ar-SA"/>
              </w:rPr>
              <w:t>2023</w:t>
            </w:r>
          </w:p>
          <w:p w:rsidR="004127AC" w:rsidRPr="00083B98" w:rsidRDefault="004127AC" w:rsidP="00AD62DA">
            <w:pPr>
              <w:suppressAutoHyphens w:val="0"/>
              <w:spacing w:before="280" w:after="119"/>
              <w:jc w:val="center"/>
              <w:rPr>
                <w:rFonts w:eastAsia="Times New Roman" w:cs="Arial"/>
                <w:sz w:val="24"/>
                <w:lang w:eastAsia="ar-SA" w:bidi="ar-SA"/>
              </w:rPr>
            </w:pPr>
            <w:r w:rsidRPr="00083B98">
              <w:rPr>
                <w:rFonts w:eastAsia="Times New Roman" w:cs="Arial"/>
                <w:sz w:val="24"/>
                <w:lang w:eastAsia="ar-SA" w:bidi="ar-SA"/>
              </w:rPr>
              <w:t>год</w:t>
            </w:r>
          </w:p>
        </w:tc>
        <w:tc>
          <w:tcPr>
            <w:tcW w:w="141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jc w:val="center"/>
              <w:rPr>
                <w:rFonts w:eastAsia="Times New Roman" w:cs="Arial"/>
                <w:sz w:val="24"/>
                <w:lang w:eastAsia="ar-SA" w:bidi="ar-SA"/>
              </w:rPr>
            </w:pPr>
            <w:r w:rsidRPr="00083B98">
              <w:rPr>
                <w:rFonts w:eastAsia="Times New Roman" w:cs="Arial"/>
                <w:sz w:val="24"/>
                <w:lang w:eastAsia="ar-SA" w:bidi="ar-SA"/>
              </w:rPr>
              <w:t>2024</w:t>
            </w:r>
          </w:p>
          <w:p w:rsidR="004127AC" w:rsidRPr="00083B98" w:rsidRDefault="004127AC" w:rsidP="00AD62DA">
            <w:pPr>
              <w:suppressAutoHyphens w:val="0"/>
              <w:spacing w:before="280" w:after="119"/>
              <w:jc w:val="center"/>
              <w:rPr>
                <w:rFonts w:eastAsia="Times New Roman" w:cs="Arial"/>
                <w:sz w:val="24"/>
                <w:lang w:eastAsia="ar-SA" w:bidi="ar-SA"/>
              </w:rPr>
            </w:pPr>
            <w:r w:rsidRPr="00083B98">
              <w:rPr>
                <w:rFonts w:eastAsia="Times New Roman" w:cs="Arial"/>
                <w:sz w:val="24"/>
                <w:lang w:eastAsia="ar-SA" w:bidi="ar-SA"/>
              </w:rPr>
              <w:t>год</w:t>
            </w:r>
          </w:p>
        </w:tc>
        <w:tc>
          <w:tcPr>
            <w:tcW w:w="1559"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jc w:val="center"/>
              <w:rPr>
                <w:rFonts w:eastAsia="Times New Roman" w:cs="Arial"/>
                <w:sz w:val="24"/>
                <w:lang w:eastAsia="ar-SA" w:bidi="ar-SA"/>
              </w:rPr>
            </w:pPr>
            <w:r w:rsidRPr="00083B98">
              <w:rPr>
                <w:rFonts w:eastAsia="Times New Roman" w:cs="Arial"/>
                <w:sz w:val="24"/>
                <w:lang w:eastAsia="ar-SA" w:bidi="ar-SA"/>
              </w:rPr>
              <w:t>2025</w:t>
            </w:r>
          </w:p>
          <w:p w:rsidR="004127AC" w:rsidRPr="00083B98" w:rsidRDefault="004127AC" w:rsidP="00AD62DA">
            <w:pPr>
              <w:suppressAutoHyphens w:val="0"/>
              <w:spacing w:before="280" w:after="119"/>
              <w:jc w:val="center"/>
              <w:rPr>
                <w:rFonts w:eastAsia="Times New Roman" w:cs="Arial"/>
                <w:sz w:val="24"/>
                <w:lang w:eastAsia="ar-SA" w:bidi="ar-SA"/>
              </w:rPr>
            </w:pPr>
            <w:r w:rsidRPr="00083B98">
              <w:rPr>
                <w:rFonts w:eastAsia="Times New Roman" w:cs="Arial"/>
                <w:sz w:val="24"/>
                <w:lang w:eastAsia="ar-SA" w:bidi="ar-SA"/>
              </w:rPr>
              <w:t>год</w:t>
            </w: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r>
      <w:tr w:rsidR="004127AC" w:rsidTr="00AD62DA">
        <w:tblPrEx>
          <w:tblCellMar>
            <w:top w:w="75" w:type="dxa"/>
            <w:left w:w="75" w:type="dxa"/>
            <w:bottom w:w="75" w:type="dxa"/>
            <w:right w:w="75" w:type="dxa"/>
          </w:tblCellMar>
        </w:tblPrEx>
        <w:trPr>
          <w:trHeight w:val="145"/>
        </w:trPr>
        <w:tc>
          <w:tcPr>
            <w:tcW w:w="1939"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1</w:t>
            </w:r>
          </w:p>
        </w:tc>
        <w:tc>
          <w:tcPr>
            <w:tcW w:w="2154"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2</w:t>
            </w:r>
          </w:p>
        </w:tc>
        <w:tc>
          <w:tcPr>
            <w:tcW w:w="1371"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3</w:t>
            </w:r>
          </w:p>
        </w:tc>
        <w:tc>
          <w:tcPr>
            <w:tcW w:w="173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4</w:t>
            </w:r>
          </w:p>
        </w:tc>
        <w:tc>
          <w:tcPr>
            <w:tcW w:w="12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5</w:t>
            </w:r>
          </w:p>
        </w:tc>
        <w:tc>
          <w:tcPr>
            <w:tcW w:w="13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6</w:t>
            </w:r>
          </w:p>
        </w:tc>
        <w:tc>
          <w:tcPr>
            <w:tcW w:w="115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7</w:t>
            </w:r>
          </w:p>
        </w:tc>
        <w:tc>
          <w:tcPr>
            <w:tcW w:w="141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8</w:t>
            </w:r>
          </w:p>
        </w:tc>
        <w:tc>
          <w:tcPr>
            <w:tcW w:w="1559"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9</w:t>
            </w: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r>
      <w:tr w:rsidR="004127AC" w:rsidTr="00AD62DA">
        <w:tblPrEx>
          <w:tblCellMar>
            <w:top w:w="75" w:type="dxa"/>
            <w:left w:w="75" w:type="dxa"/>
            <w:bottom w:w="75" w:type="dxa"/>
            <w:right w:w="75" w:type="dxa"/>
          </w:tblCellMar>
        </w:tblPrEx>
        <w:trPr>
          <w:trHeight w:val="145"/>
        </w:trPr>
        <w:tc>
          <w:tcPr>
            <w:tcW w:w="1939"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2.1.</w:t>
            </w:r>
          </w:p>
        </w:tc>
        <w:tc>
          <w:tcPr>
            <w:tcW w:w="2154"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rPr>
                <w:rFonts w:eastAsia="Times New Roman" w:cs="Arial"/>
                <w:sz w:val="24"/>
                <w:lang w:eastAsia="ar-SA" w:bidi="ar-SA"/>
              </w:rPr>
            </w:pPr>
            <w:r w:rsidRPr="00083B98">
              <w:rPr>
                <w:rFonts w:eastAsia="Times New Roman" w:cs="Arial"/>
                <w:sz w:val="24"/>
                <w:lang w:eastAsia="ar-SA" w:bidi="ar-SA"/>
              </w:rPr>
              <w:t xml:space="preserve">Количество семей, улучшивших жилищные условия с использованием </w:t>
            </w:r>
            <w:r>
              <w:rPr>
                <w:rFonts w:eastAsia="Times New Roman" w:cs="Arial"/>
                <w:sz w:val="24"/>
                <w:lang w:eastAsia="ar-SA" w:bidi="ar-SA"/>
              </w:rPr>
              <w:t>социальных выплат</w:t>
            </w:r>
          </w:p>
        </w:tc>
        <w:tc>
          <w:tcPr>
            <w:tcW w:w="1371"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p>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семьи</w:t>
            </w:r>
          </w:p>
        </w:tc>
        <w:tc>
          <w:tcPr>
            <w:tcW w:w="173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0</w:t>
            </w:r>
          </w:p>
        </w:tc>
        <w:tc>
          <w:tcPr>
            <w:tcW w:w="12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0</w:t>
            </w:r>
          </w:p>
        </w:tc>
        <w:tc>
          <w:tcPr>
            <w:tcW w:w="13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15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41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559"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szCs w:val="20"/>
              </w:rPr>
            </w:pPr>
          </w:p>
        </w:tc>
      </w:tr>
      <w:tr w:rsidR="004127AC" w:rsidTr="00AD62DA">
        <w:tblPrEx>
          <w:tblCellMar>
            <w:top w:w="75" w:type="dxa"/>
            <w:left w:w="75" w:type="dxa"/>
            <w:bottom w:w="75" w:type="dxa"/>
            <w:right w:w="75" w:type="dxa"/>
          </w:tblCellMar>
        </w:tblPrEx>
        <w:trPr>
          <w:trHeight w:val="1042"/>
        </w:trPr>
        <w:tc>
          <w:tcPr>
            <w:tcW w:w="1939"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lastRenderedPageBreak/>
              <w:t>2.2.</w:t>
            </w:r>
          </w:p>
        </w:tc>
        <w:tc>
          <w:tcPr>
            <w:tcW w:w="2154"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Количество семей, которым выданы сертификаты на приобретение жилья</w:t>
            </w:r>
          </w:p>
        </w:tc>
        <w:tc>
          <w:tcPr>
            <w:tcW w:w="1371"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p>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семьи</w:t>
            </w:r>
          </w:p>
        </w:tc>
        <w:tc>
          <w:tcPr>
            <w:tcW w:w="173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2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3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15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41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559"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szCs w:val="20"/>
              </w:rPr>
            </w:pPr>
          </w:p>
        </w:tc>
      </w:tr>
      <w:tr w:rsidR="004127AC" w:rsidTr="00AD62DA">
        <w:tblPrEx>
          <w:tblCellMar>
            <w:top w:w="75" w:type="dxa"/>
            <w:left w:w="75" w:type="dxa"/>
            <w:bottom w:w="75" w:type="dxa"/>
            <w:right w:w="75" w:type="dxa"/>
          </w:tblCellMar>
        </w:tblPrEx>
        <w:trPr>
          <w:trHeight w:val="1858"/>
        </w:trPr>
        <w:tc>
          <w:tcPr>
            <w:tcW w:w="1939"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2.3.</w:t>
            </w:r>
          </w:p>
        </w:tc>
        <w:tc>
          <w:tcPr>
            <w:tcW w:w="2154"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 xml:space="preserve">Доля достигнутых показателей (индикаторов) подпрограммы 2 "Обеспечение жильем молодых семей </w:t>
            </w:r>
            <w:proofErr w:type="spellStart"/>
            <w:r w:rsidRPr="00083B98">
              <w:rPr>
                <w:rFonts w:eastAsia="Times New Roman" w:cs="Arial"/>
                <w:sz w:val="24"/>
                <w:lang w:eastAsia="ar-SA" w:bidi="ar-SA"/>
              </w:rPr>
              <w:t>Гостомлянского</w:t>
            </w:r>
            <w:proofErr w:type="spellEnd"/>
            <w:r w:rsidRPr="00083B98">
              <w:rPr>
                <w:rFonts w:eastAsia="Times New Roman" w:cs="Arial"/>
                <w:sz w:val="24"/>
                <w:lang w:eastAsia="ar-SA" w:bidi="ar-SA"/>
              </w:rPr>
              <w:t xml:space="preserve"> сельсовета </w:t>
            </w:r>
            <w:proofErr w:type="spellStart"/>
            <w:r w:rsidRPr="00083B98">
              <w:rPr>
                <w:rFonts w:eastAsia="Times New Roman" w:cs="Arial"/>
                <w:sz w:val="24"/>
                <w:lang w:eastAsia="ar-SA" w:bidi="ar-SA"/>
              </w:rPr>
              <w:t>Медвенского</w:t>
            </w:r>
            <w:proofErr w:type="spellEnd"/>
            <w:r w:rsidRPr="00083B98">
              <w:rPr>
                <w:rFonts w:eastAsia="Times New Roman" w:cs="Arial"/>
                <w:sz w:val="24"/>
                <w:lang w:eastAsia="ar-SA" w:bidi="ar-SA"/>
              </w:rPr>
              <w:t xml:space="preserve"> района Курской области»</w:t>
            </w:r>
          </w:p>
        </w:tc>
        <w:tc>
          <w:tcPr>
            <w:tcW w:w="1371"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проценты</w:t>
            </w:r>
          </w:p>
        </w:tc>
        <w:tc>
          <w:tcPr>
            <w:tcW w:w="173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2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3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15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41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559"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napToGrid w:val="0"/>
              <w:rPr>
                <w:rFonts w:eastAsia="Times New Roman" w:cs="Arial"/>
                <w:sz w:val="24"/>
                <w:lang w:eastAsia="ar-SA" w:bidi="ar-SA"/>
              </w:rPr>
            </w:pPr>
            <w:r w:rsidRPr="00083B98">
              <w:rPr>
                <w:rFonts w:eastAsia="Times New Roman" w:cs="Arial"/>
                <w:sz w:val="24"/>
                <w:lang w:eastAsia="ar-SA" w:bidi="ar-SA"/>
              </w:rPr>
              <w:t>0</w:t>
            </w: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szCs w:val="20"/>
              </w:rPr>
            </w:pPr>
          </w:p>
        </w:tc>
      </w:tr>
      <w:tr w:rsidR="004127AC" w:rsidTr="00AD62DA">
        <w:tblPrEx>
          <w:tblCellMar>
            <w:top w:w="75" w:type="dxa"/>
            <w:left w:w="75" w:type="dxa"/>
            <w:bottom w:w="75" w:type="dxa"/>
            <w:right w:w="75" w:type="dxa"/>
          </w:tblCellMar>
        </w:tblPrEx>
        <w:trPr>
          <w:trHeight w:val="242"/>
        </w:trPr>
        <w:tc>
          <w:tcPr>
            <w:tcW w:w="1939"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3.1.</w:t>
            </w:r>
          </w:p>
        </w:tc>
        <w:tc>
          <w:tcPr>
            <w:tcW w:w="2154"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Уровень благоустройства территории муниципального образования «</w:t>
            </w:r>
            <w:proofErr w:type="spellStart"/>
            <w:r w:rsidRPr="00083B98">
              <w:rPr>
                <w:rFonts w:eastAsia="Times New Roman" w:cs="Arial"/>
                <w:sz w:val="24"/>
                <w:lang w:eastAsia="ar-SA" w:bidi="ar-SA"/>
              </w:rPr>
              <w:t>Гостомлянский</w:t>
            </w:r>
            <w:proofErr w:type="spellEnd"/>
            <w:r w:rsidRPr="00083B98">
              <w:rPr>
                <w:rFonts w:eastAsia="Times New Roman" w:cs="Arial"/>
                <w:sz w:val="24"/>
                <w:lang w:eastAsia="ar-SA" w:bidi="ar-SA"/>
              </w:rPr>
              <w:t xml:space="preserve"> сельсовет» </w:t>
            </w:r>
            <w:proofErr w:type="spellStart"/>
            <w:r w:rsidRPr="00083B98">
              <w:rPr>
                <w:rFonts w:eastAsia="Times New Roman" w:cs="Arial"/>
                <w:sz w:val="24"/>
                <w:lang w:eastAsia="ar-SA" w:bidi="ar-SA"/>
              </w:rPr>
              <w:t>Медвенского</w:t>
            </w:r>
            <w:proofErr w:type="spellEnd"/>
            <w:r w:rsidRPr="00083B98">
              <w:rPr>
                <w:rFonts w:eastAsia="Times New Roman" w:cs="Arial"/>
                <w:sz w:val="24"/>
                <w:lang w:eastAsia="ar-SA" w:bidi="ar-SA"/>
              </w:rPr>
              <w:t xml:space="preserve"> района Курской области</w:t>
            </w:r>
          </w:p>
        </w:tc>
        <w:tc>
          <w:tcPr>
            <w:tcW w:w="1371"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w:t>
            </w:r>
          </w:p>
        </w:tc>
        <w:tc>
          <w:tcPr>
            <w:tcW w:w="173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0</w:t>
            </w:r>
          </w:p>
        </w:tc>
        <w:tc>
          <w:tcPr>
            <w:tcW w:w="12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0</w:t>
            </w:r>
          </w:p>
        </w:tc>
        <w:tc>
          <w:tcPr>
            <w:tcW w:w="131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85</w:t>
            </w:r>
          </w:p>
        </w:tc>
        <w:tc>
          <w:tcPr>
            <w:tcW w:w="1157"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86</w:t>
            </w:r>
          </w:p>
        </w:tc>
        <w:tc>
          <w:tcPr>
            <w:tcW w:w="1418"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87</w:t>
            </w:r>
          </w:p>
        </w:tc>
        <w:tc>
          <w:tcPr>
            <w:tcW w:w="1559" w:type="dxa"/>
            <w:tcBorders>
              <w:top w:val="double" w:sz="1" w:space="0" w:color="000080"/>
              <w:left w:val="double" w:sz="1" w:space="0" w:color="000080"/>
              <w:bottom w:val="double" w:sz="1" w:space="0" w:color="000080"/>
            </w:tcBorders>
            <w:shd w:val="clear" w:color="auto" w:fill="auto"/>
          </w:tcPr>
          <w:p w:rsidR="004127AC" w:rsidRPr="00083B98" w:rsidRDefault="004127AC"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88</w:t>
            </w: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r>
    </w:tbl>
    <w:p w:rsidR="004127AC" w:rsidRDefault="004127AC" w:rsidP="004127AC">
      <w:pPr>
        <w:rPr>
          <w:rFonts w:ascii="Times New Roman" w:hAnsi="Times New Roman" w:cs="Times New Roman"/>
          <w:sz w:val="24"/>
        </w:rPr>
      </w:pPr>
    </w:p>
    <w:p w:rsidR="004127AC" w:rsidRPr="00083B98" w:rsidRDefault="004127AC" w:rsidP="004127AC">
      <w:pPr>
        <w:spacing w:line="100" w:lineRule="atLeast"/>
        <w:jc w:val="right"/>
        <w:rPr>
          <w:rFonts w:cs="Arial"/>
          <w:sz w:val="22"/>
          <w:szCs w:val="22"/>
        </w:rPr>
      </w:pPr>
      <w:r w:rsidRPr="00083B98">
        <w:rPr>
          <w:rFonts w:cs="Arial"/>
          <w:sz w:val="22"/>
          <w:szCs w:val="22"/>
        </w:rPr>
        <w:lastRenderedPageBreak/>
        <w:t>Приложение N 2</w:t>
      </w:r>
    </w:p>
    <w:p w:rsidR="004127AC" w:rsidRPr="00083B98" w:rsidRDefault="004127AC" w:rsidP="004127AC">
      <w:pPr>
        <w:spacing w:line="100" w:lineRule="atLeast"/>
        <w:jc w:val="right"/>
        <w:rPr>
          <w:rFonts w:cs="Arial"/>
          <w:sz w:val="22"/>
          <w:szCs w:val="22"/>
        </w:rPr>
      </w:pPr>
      <w:r w:rsidRPr="00083B98">
        <w:rPr>
          <w:rFonts w:cs="Arial"/>
          <w:sz w:val="22"/>
          <w:szCs w:val="22"/>
        </w:rPr>
        <w:t>к  муниципальной  программе</w:t>
      </w:r>
    </w:p>
    <w:p w:rsidR="004127AC" w:rsidRPr="00083B98" w:rsidRDefault="004127AC" w:rsidP="004127AC">
      <w:pPr>
        <w:spacing w:line="100" w:lineRule="atLeast"/>
        <w:jc w:val="right"/>
        <w:rPr>
          <w:rFonts w:cs="Arial"/>
          <w:sz w:val="22"/>
          <w:szCs w:val="22"/>
        </w:rPr>
      </w:pPr>
      <w:r w:rsidRPr="00083B98">
        <w:rPr>
          <w:rFonts w:cs="Arial"/>
          <w:sz w:val="22"/>
          <w:szCs w:val="22"/>
        </w:rPr>
        <w:t xml:space="preserve">"Обеспечение доступным и комфортным  жильем  и </w:t>
      </w:r>
      <w:proofErr w:type="gramStart"/>
      <w:r w:rsidRPr="00083B98">
        <w:rPr>
          <w:rFonts w:cs="Arial"/>
          <w:sz w:val="22"/>
          <w:szCs w:val="22"/>
        </w:rPr>
        <w:t>коммунальными</w:t>
      </w:r>
      <w:proofErr w:type="gramEnd"/>
    </w:p>
    <w:p w:rsidR="004127AC" w:rsidRPr="00083B98" w:rsidRDefault="004127AC" w:rsidP="004127AC">
      <w:pPr>
        <w:spacing w:line="100" w:lineRule="atLeast"/>
        <w:jc w:val="right"/>
        <w:rPr>
          <w:rFonts w:cs="Arial"/>
          <w:sz w:val="22"/>
          <w:szCs w:val="22"/>
        </w:rPr>
      </w:pPr>
      <w:r w:rsidRPr="00083B98">
        <w:rPr>
          <w:rFonts w:cs="Arial"/>
          <w:sz w:val="22"/>
          <w:szCs w:val="22"/>
        </w:rPr>
        <w:t xml:space="preserve"> услугами граждан  муниципального образования </w:t>
      </w:r>
      <w:proofErr w:type="spellStart"/>
      <w:r w:rsidRPr="00083B98">
        <w:rPr>
          <w:rFonts w:cs="Arial"/>
          <w:sz w:val="22"/>
          <w:szCs w:val="22"/>
        </w:rPr>
        <w:t>Гостомлянского</w:t>
      </w:r>
      <w:proofErr w:type="spellEnd"/>
    </w:p>
    <w:p w:rsidR="004127AC" w:rsidRPr="00083B98" w:rsidRDefault="004127AC" w:rsidP="004127AC">
      <w:pPr>
        <w:spacing w:line="100" w:lineRule="atLeast"/>
        <w:jc w:val="right"/>
        <w:rPr>
          <w:rFonts w:cs="Arial"/>
          <w:sz w:val="22"/>
          <w:szCs w:val="22"/>
        </w:rPr>
      </w:pPr>
      <w:r w:rsidRPr="00083B98">
        <w:rPr>
          <w:rFonts w:cs="Arial"/>
          <w:sz w:val="22"/>
          <w:szCs w:val="22"/>
        </w:rPr>
        <w:t xml:space="preserve">сельсовета </w:t>
      </w:r>
      <w:proofErr w:type="spellStart"/>
      <w:r w:rsidRPr="00083B98">
        <w:rPr>
          <w:rFonts w:cs="Arial"/>
          <w:sz w:val="22"/>
          <w:szCs w:val="22"/>
        </w:rPr>
        <w:t>Медвенского</w:t>
      </w:r>
      <w:proofErr w:type="spellEnd"/>
      <w:r w:rsidRPr="00083B98">
        <w:rPr>
          <w:rFonts w:cs="Arial"/>
          <w:sz w:val="22"/>
          <w:szCs w:val="22"/>
        </w:rPr>
        <w:t xml:space="preserve"> района Курской области"</w:t>
      </w:r>
    </w:p>
    <w:p w:rsidR="004127AC" w:rsidRDefault="004127AC" w:rsidP="004127AC">
      <w:pPr>
        <w:spacing w:line="100" w:lineRule="atLeast"/>
        <w:jc w:val="center"/>
        <w:rPr>
          <w:rFonts w:ascii="Times New Roman" w:hAnsi="Times New Roman" w:cs="Times New Roman"/>
          <w:sz w:val="24"/>
        </w:rPr>
      </w:pPr>
    </w:p>
    <w:p w:rsidR="004127AC" w:rsidRPr="00083B98" w:rsidRDefault="004127AC" w:rsidP="004127AC">
      <w:pPr>
        <w:spacing w:line="100" w:lineRule="atLeast"/>
        <w:jc w:val="center"/>
        <w:rPr>
          <w:rFonts w:cs="Arial"/>
          <w:b/>
          <w:sz w:val="24"/>
        </w:rPr>
      </w:pPr>
      <w:r w:rsidRPr="00083B98">
        <w:rPr>
          <w:rFonts w:cs="Arial"/>
          <w:b/>
          <w:sz w:val="24"/>
        </w:rPr>
        <w:t>ПЕРЕЧЕНЬ</w:t>
      </w:r>
    </w:p>
    <w:p w:rsidR="004127AC" w:rsidRPr="00083B98" w:rsidRDefault="004127AC" w:rsidP="004127AC">
      <w:pPr>
        <w:spacing w:line="100" w:lineRule="atLeast"/>
        <w:jc w:val="center"/>
        <w:rPr>
          <w:rFonts w:cs="Arial"/>
          <w:b/>
          <w:sz w:val="24"/>
        </w:rPr>
      </w:pPr>
    </w:p>
    <w:p w:rsidR="004127AC" w:rsidRPr="00083B98" w:rsidRDefault="004127AC" w:rsidP="004127AC">
      <w:pPr>
        <w:spacing w:line="100" w:lineRule="atLeast"/>
        <w:jc w:val="center"/>
        <w:rPr>
          <w:rFonts w:cs="Arial"/>
          <w:b/>
          <w:sz w:val="24"/>
        </w:rPr>
      </w:pPr>
      <w:r w:rsidRPr="00083B98">
        <w:rPr>
          <w:rFonts w:cs="Arial"/>
          <w:b/>
          <w:sz w:val="24"/>
        </w:rPr>
        <w:t>ОСНОВНЫХ МЕРОПРИЯТИЙ МУНИЦИПАЛЬНОЙ  ПРОГРАММЫ</w:t>
      </w:r>
    </w:p>
    <w:p w:rsidR="004127AC" w:rsidRPr="00083B98" w:rsidRDefault="004127AC" w:rsidP="004127AC">
      <w:pPr>
        <w:spacing w:line="100" w:lineRule="atLeast"/>
        <w:jc w:val="center"/>
        <w:rPr>
          <w:rFonts w:cs="Arial"/>
          <w:b/>
          <w:sz w:val="24"/>
        </w:rPr>
      </w:pPr>
      <w:r w:rsidRPr="00083B98">
        <w:rPr>
          <w:rFonts w:cs="Arial"/>
          <w:b/>
          <w:sz w:val="24"/>
        </w:rPr>
        <w:t xml:space="preserve">"Обеспечение доступным и комфортным  жильем  и </w:t>
      </w:r>
      <w:proofErr w:type="gramStart"/>
      <w:r w:rsidRPr="00083B98">
        <w:rPr>
          <w:rFonts w:cs="Arial"/>
          <w:b/>
          <w:sz w:val="24"/>
        </w:rPr>
        <w:t>коммунальными</w:t>
      </w:r>
      <w:proofErr w:type="gramEnd"/>
    </w:p>
    <w:p w:rsidR="004127AC" w:rsidRPr="00083B98" w:rsidRDefault="004127AC" w:rsidP="004127AC">
      <w:pPr>
        <w:spacing w:line="100" w:lineRule="atLeast"/>
        <w:jc w:val="center"/>
        <w:rPr>
          <w:rFonts w:cs="Arial"/>
          <w:b/>
          <w:sz w:val="24"/>
        </w:rPr>
      </w:pPr>
      <w:r w:rsidRPr="00083B98">
        <w:rPr>
          <w:rFonts w:cs="Arial"/>
          <w:b/>
          <w:sz w:val="24"/>
        </w:rPr>
        <w:t xml:space="preserve">услугами граждан  муниципального образования </w:t>
      </w:r>
      <w:proofErr w:type="spellStart"/>
      <w:r w:rsidRPr="00083B98">
        <w:rPr>
          <w:rFonts w:cs="Arial"/>
          <w:b/>
          <w:sz w:val="24"/>
        </w:rPr>
        <w:t>Гостомлянского</w:t>
      </w:r>
      <w:proofErr w:type="spellEnd"/>
    </w:p>
    <w:p w:rsidR="004127AC" w:rsidRPr="00083B98" w:rsidRDefault="004127AC" w:rsidP="004127AC">
      <w:pPr>
        <w:spacing w:line="100" w:lineRule="atLeast"/>
        <w:jc w:val="center"/>
        <w:rPr>
          <w:rFonts w:cs="Arial"/>
          <w:b/>
          <w:sz w:val="24"/>
        </w:rPr>
      </w:pPr>
      <w:r w:rsidRPr="00083B98">
        <w:rPr>
          <w:rFonts w:cs="Arial"/>
          <w:b/>
          <w:sz w:val="24"/>
        </w:rPr>
        <w:t xml:space="preserve">сельсовета </w:t>
      </w:r>
      <w:proofErr w:type="spellStart"/>
      <w:r w:rsidRPr="00083B98">
        <w:rPr>
          <w:rFonts w:cs="Arial"/>
          <w:b/>
          <w:sz w:val="24"/>
        </w:rPr>
        <w:t>Медвенского</w:t>
      </w:r>
      <w:proofErr w:type="spellEnd"/>
      <w:r w:rsidRPr="00083B98">
        <w:rPr>
          <w:rFonts w:cs="Arial"/>
          <w:b/>
          <w:sz w:val="24"/>
        </w:rPr>
        <w:t xml:space="preserve"> района Курской области"</w:t>
      </w:r>
    </w:p>
    <w:p w:rsidR="004127AC" w:rsidRDefault="004127AC" w:rsidP="004127AC">
      <w:pPr>
        <w:spacing w:line="100" w:lineRule="atLeast"/>
        <w:jc w:val="center"/>
        <w:rPr>
          <w:rFonts w:ascii="Times New Roman" w:hAnsi="Times New Roman" w:cs="Times New Roman"/>
          <w:sz w:val="24"/>
        </w:rPr>
      </w:pPr>
    </w:p>
    <w:tbl>
      <w:tblPr>
        <w:tblW w:w="15429" w:type="dxa"/>
        <w:tblInd w:w="-45" w:type="dxa"/>
        <w:tblLayout w:type="fixed"/>
        <w:tblCellMar>
          <w:top w:w="75" w:type="dxa"/>
          <w:left w:w="75" w:type="dxa"/>
          <w:bottom w:w="75" w:type="dxa"/>
          <w:right w:w="75" w:type="dxa"/>
        </w:tblCellMar>
        <w:tblLook w:val="0000" w:firstRow="0" w:lastRow="0" w:firstColumn="0" w:lastColumn="0" w:noHBand="0" w:noVBand="0"/>
      </w:tblPr>
      <w:tblGrid>
        <w:gridCol w:w="717"/>
        <w:gridCol w:w="2526"/>
        <w:gridCol w:w="1945"/>
        <w:gridCol w:w="570"/>
        <w:gridCol w:w="934"/>
        <w:gridCol w:w="46"/>
        <w:gridCol w:w="362"/>
        <w:gridCol w:w="2299"/>
        <w:gridCol w:w="2016"/>
        <w:gridCol w:w="2393"/>
        <w:gridCol w:w="324"/>
        <w:gridCol w:w="1297"/>
      </w:tblGrid>
      <w:tr w:rsidR="004127AC" w:rsidTr="00AD62DA">
        <w:tc>
          <w:tcPr>
            <w:tcW w:w="71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 w:val="24"/>
                <w:lang w:eastAsia="ar-SA" w:bidi="ar-SA"/>
              </w:rPr>
            </w:pPr>
          </w:p>
        </w:tc>
        <w:tc>
          <w:tcPr>
            <w:tcW w:w="2526"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Номер и наименование основного мероприятия</w:t>
            </w:r>
          </w:p>
        </w:tc>
        <w:tc>
          <w:tcPr>
            <w:tcW w:w="1945"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Ответственный исполнитель</w:t>
            </w:r>
          </w:p>
        </w:tc>
        <w:tc>
          <w:tcPr>
            <w:tcW w:w="1912" w:type="dxa"/>
            <w:gridSpan w:val="4"/>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Срок</w:t>
            </w:r>
          </w:p>
        </w:tc>
        <w:tc>
          <w:tcPr>
            <w:tcW w:w="2299"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jc w:val="center"/>
              <w:rPr>
                <w:rFonts w:eastAsia="Times New Roman" w:cs="Arial"/>
                <w:szCs w:val="20"/>
                <w:lang w:eastAsia="ar-SA" w:bidi="ar-SA"/>
              </w:rPr>
            </w:pPr>
            <w:r>
              <w:rPr>
                <w:rFonts w:eastAsia="Times New Roman" w:cs="Arial"/>
                <w:szCs w:val="20"/>
                <w:lang w:eastAsia="ar-SA" w:bidi="ar-SA"/>
              </w:rPr>
              <w:t>Ожидаемый</w:t>
            </w:r>
          </w:p>
          <w:p w:rsidR="004127AC" w:rsidRDefault="004127AC" w:rsidP="00AD62DA">
            <w:pPr>
              <w:suppressAutoHyphens w:val="0"/>
              <w:jc w:val="center"/>
              <w:rPr>
                <w:rFonts w:eastAsia="Times New Roman" w:cs="Arial"/>
                <w:szCs w:val="20"/>
                <w:lang w:eastAsia="ar-SA" w:bidi="ar-SA"/>
              </w:rPr>
            </w:pPr>
            <w:proofErr w:type="gramStart"/>
            <w:r>
              <w:rPr>
                <w:rFonts w:eastAsia="Times New Roman" w:cs="Arial"/>
                <w:szCs w:val="20"/>
                <w:lang w:eastAsia="ar-SA" w:bidi="ar-SA"/>
              </w:rPr>
              <w:t>непосредственный результат (краткое описание</w:t>
            </w:r>
            <w:proofErr w:type="gramEnd"/>
          </w:p>
        </w:tc>
        <w:tc>
          <w:tcPr>
            <w:tcW w:w="2016"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jc w:val="center"/>
              <w:rPr>
                <w:rFonts w:eastAsia="Times New Roman" w:cs="Arial"/>
                <w:szCs w:val="20"/>
                <w:lang w:eastAsia="ar-SA" w:bidi="ar-SA"/>
              </w:rPr>
            </w:pPr>
            <w:r>
              <w:rPr>
                <w:rFonts w:eastAsia="Times New Roman" w:cs="Arial"/>
                <w:szCs w:val="20"/>
                <w:lang w:eastAsia="ar-SA" w:bidi="ar-SA"/>
              </w:rPr>
              <w:t xml:space="preserve">Последствия </w:t>
            </w:r>
            <w:proofErr w:type="spellStart"/>
            <w:r>
              <w:rPr>
                <w:rFonts w:eastAsia="Times New Roman" w:cs="Arial"/>
                <w:szCs w:val="20"/>
                <w:lang w:eastAsia="ar-SA" w:bidi="ar-SA"/>
              </w:rPr>
              <w:t>нереализации</w:t>
            </w:r>
            <w:proofErr w:type="spellEnd"/>
            <w:r>
              <w:rPr>
                <w:rFonts w:eastAsia="Times New Roman" w:cs="Arial"/>
                <w:szCs w:val="20"/>
                <w:lang w:eastAsia="ar-SA" w:bidi="ar-SA"/>
              </w:rPr>
              <w:t xml:space="preserve"> основного мероприятия</w:t>
            </w:r>
          </w:p>
        </w:tc>
        <w:tc>
          <w:tcPr>
            <w:tcW w:w="2717" w:type="dxa"/>
            <w:gridSpan w:val="2"/>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rPr>
                <w:rFonts w:eastAsia="Times New Roman" w:cs="Arial"/>
                <w:szCs w:val="20"/>
                <w:lang w:eastAsia="ar-SA" w:bidi="ar-SA"/>
              </w:rPr>
            </w:pPr>
            <w:r>
              <w:rPr>
                <w:rFonts w:eastAsia="Times New Roman" w:cs="Arial"/>
                <w:szCs w:val="20"/>
                <w:lang w:eastAsia="ar-SA" w:bidi="ar-SA"/>
              </w:rPr>
              <w:t>Связь с показателями</w:t>
            </w:r>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t>муниципальной</w:t>
            </w:r>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t>программы (подпрограммы)</w:t>
            </w:r>
          </w:p>
        </w:tc>
        <w:tc>
          <w:tcPr>
            <w:tcW w:w="1297" w:type="dxa"/>
            <w:tcBorders>
              <w:top w:val="double" w:sz="1" w:space="0" w:color="000080"/>
              <w:left w:val="double" w:sz="1" w:space="0" w:color="000080"/>
              <w:bottom w:val="double" w:sz="1" w:space="0" w:color="000080"/>
              <w:right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p>
        </w:tc>
      </w:tr>
      <w:tr w:rsidR="004127AC" w:rsidTr="00AD62DA">
        <w:tc>
          <w:tcPr>
            <w:tcW w:w="717"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rPr>
                <w:rFonts w:ascii="Times New Roman" w:eastAsia="Times New Roman" w:hAnsi="Times New Roman" w:cs="Times New Roman"/>
                <w:sz w:val="24"/>
                <w:szCs w:val="20"/>
                <w:lang w:eastAsia="ar-SA" w:bidi="ar-SA"/>
              </w:rPr>
            </w:pPr>
          </w:p>
        </w:tc>
        <w:tc>
          <w:tcPr>
            <w:tcW w:w="2526"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1945"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1504" w:type="dxa"/>
            <w:gridSpan w:val="2"/>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начала реализации</w:t>
            </w:r>
          </w:p>
        </w:tc>
        <w:tc>
          <w:tcPr>
            <w:tcW w:w="2707" w:type="dxa"/>
            <w:gridSpan w:val="3"/>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jc w:val="center"/>
              <w:rPr>
                <w:rFonts w:eastAsia="Times New Roman" w:cs="Arial"/>
                <w:szCs w:val="20"/>
                <w:lang w:eastAsia="ar-SA" w:bidi="ar-SA"/>
              </w:rPr>
            </w:pPr>
            <w:proofErr w:type="spellStart"/>
            <w:r>
              <w:rPr>
                <w:rFonts w:eastAsia="Times New Roman" w:cs="Arial"/>
                <w:szCs w:val="20"/>
                <w:lang w:eastAsia="ar-SA" w:bidi="ar-SA"/>
              </w:rPr>
              <w:t>Оконча</w:t>
            </w:r>
            <w:proofErr w:type="spellEnd"/>
          </w:p>
          <w:p w:rsidR="004127AC" w:rsidRDefault="004127AC" w:rsidP="00AD62DA">
            <w:pPr>
              <w:suppressAutoHyphens w:val="0"/>
              <w:jc w:val="center"/>
              <w:rPr>
                <w:rFonts w:eastAsia="Times New Roman" w:cs="Arial"/>
                <w:szCs w:val="20"/>
                <w:lang w:eastAsia="ar-SA" w:bidi="ar-SA"/>
              </w:rPr>
            </w:pPr>
            <w:proofErr w:type="spellStart"/>
            <w:r>
              <w:rPr>
                <w:rFonts w:eastAsia="Times New Roman" w:cs="Arial"/>
                <w:szCs w:val="20"/>
                <w:lang w:eastAsia="ar-SA" w:bidi="ar-SA"/>
              </w:rPr>
              <w:t>ния</w:t>
            </w:r>
            <w:proofErr w:type="spellEnd"/>
            <w:r>
              <w:rPr>
                <w:rFonts w:eastAsia="Times New Roman" w:cs="Arial"/>
                <w:szCs w:val="20"/>
                <w:lang w:eastAsia="ar-SA" w:bidi="ar-SA"/>
              </w:rPr>
              <w:t xml:space="preserve"> </w:t>
            </w:r>
            <w:proofErr w:type="spellStart"/>
            <w:r>
              <w:rPr>
                <w:rFonts w:eastAsia="Times New Roman" w:cs="Arial"/>
                <w:szCs w:val="20"/>
                <w:lang w:eastAsia="ar-SA" w:bidi="ar-SA"/>
              </w:rPr>
              <w:t>реализа</w:t>
            </w:r>
            <w:proofErr w:type="spellEnd"/>
          </w:p>
          <w:p w:rsidR="004127AC" w:rsidRDefault="004127AC" w:rsidP="00AD62DA">
            <w:pPr>
              <w:suppressAutoHyphens w:val="0"/>
              <w:jc w:val="center"/>
              <w:rPr>
                <w:rFonts w:eastAsia="Times New Roman" w:cs="Arial"/>
                <w:szCs w:val="20"/>
                <w:lang w:eastAsia="ar-SA" w:bidi="ar-SA"/>
              </w:rPr>
            </w:pPr>
            <w:proofErr w:type="spellStart"/>
            <w:r>
              <w:rPr>
                <w:rFonts w:eastAsia="Times New Roman" w:cs="Arial"/>
                <w:szCs w:val="20"/>
                <w:lang w:eastAsia="ar-SA" w:bidi="ar-SA"/>
              </w:rPr>
              <w:t>ции</w:t>
            </w:r>
            <w:proofErr w:type="spellEnd"/>
          </w:p>
        </w:tc>
        <w:tc>
          <w:tcPr>
            <w:tcW w:w="2016"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2717" w:type="dxa"/>
            <w:gridSpan w:val="2"/>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1297" w:type="dxa"/>
            <w:tcBorders>
              <w:right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r>
      <w:tr w:rsidR="004127AC" w:rsidTr="00AD62DA">
        <w:tc>
          <w:tcPr>
            <w:tcW w:w="15429" w:type="dxa"/>
            <w:gridSpan w:val="12"/>
            <w:tcBorders>
              <w:top w:val="double" w:sz="1" w:space="0" w:color="000080"/>
              <w:left w:val="double" w:sz="1" w:space="0" w:color="000080"/>
              <w:bottom w:val="double" w:sz="1" w:space="0" w:color="000080"/>
              <w:right w:val="double" w:sz="1" w:space="0" w:color="000080"/>
            </w:tcBorders>
            <w:shd w:val="clear" w:color="auto" w:fill="auto"/>
          </w:tcPr>
          <w:p w:rsidR="004127AC" w:rsidRDefault="004127AC" w:rsidP="00AD62DA">
            <w:pPr>
              <w:suppressAutoHyphens w:val="0"/>
              <w:snapToGrid w:val="0"/>
              <w:jc w:val="center"/>
              <w:rPr>
                <w:rFonts w:eastAsia="Times New Roman" w:cs="Arial"/>
                <w:szCs w:val="20"/>
                <w:lang w:eastAsia="ar-SA" w:bidi="ar-SA"/>
              </w:rPr>
            </w:pPr>
            <w:r>
              <w:rPr>
                <w:rFonts w:eastAsia="Times New Roman" w:cs="Arial"/>
                <w:szCs w:val="20"/>
                <w:lang w:eastAsia="ar-SA" w:bidi="ar-SA"/>
              </w:rPr>
              <w:t>Подпрограмма 2</w:t>
            </w:r>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t>«Создание условий для обеспечения комфортным жильем граждан в муниципальном образовании «</w:t>
            </w:r>
            <w:proofErr w:type="spellStart"/>
            <w:r>
              <w:rPr>
                <w:rFonts w:eastAsia="Times New Roman" w:cs="Arial"/>
                <w:szCs w:val="20"/>
                <w:lang w:eastAsia="ar-SA" w:bidi="ar-SA"/>
              </w:rPr>
              <w:t>Гостомлянский</w:t>
            </w:r>
            <w:proofErr w:type="spellEnd"/>
            <w:r>
              <w:rPr>
                <w:rFonts w:eastAsia="Times New Roman" w:cs="Arial"/>
                <w:szCs w:val="20"/>
                <w:lang w:eastAsia="ar-SA" w:bidi="ar-SA"/>
              </w:rPr>
              <w:t xml:space="preserve"> сельсовет»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w:t>
            </w:r>
          </w:p>
        </w:tc>
      </w:tr>
      <w:tr w:rsidR="004127AC" w:rsidTr="00AD62DA">
        <w:tc>
          <w:tcPr>
            <w:tcW w:w="71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 w:val="24"/>
                <w:szCs w:val="20"/>
                <w:lang w:eastAsia="ar-SA" w:bidi="ar-SA"/>
              </w:rPr>
            </w:pPr>
          </w:p>
        </w:tc>
        <w:tc>
          <w:tcPr>
            <w:tcW w:w="252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 xml:space="preserve">Основное мероприятие 1.1" Государственная поддержка молодых семей </w:t>
            </w:r>
            <w:proofErr w:type="spellStart"/>
            <w:r>
              <w:rPr>
                <w:rFonts w:eastAsia="Times New Roman" w:cs="Arial"/>
                <w:szCs w:val="20"/>
                <w:lang w:eastAsia="ar-SA" w:bidi="ar-SA"/>
              </w:rPr>
              <w:t>Гостомлянского</w:t>
            </w:r>
            <w:proofErr w:type="spellEnd"/>
            <w:r>
              <w:rPr>
                <w:rFonts w:eastAsia="Times New Roman" w:cs="Arial"/>
                <w:szCs w:val="20"/>
                <w:lang w:eastAsia="ar-SA" w:bidi="ar-SA"/>
              </w:rPr>
              <w:t xml:space="preserve"> сельсовета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 в улучшении жилищных условий на территории Курской области"</w:t>
            </w:r>
          </w:p>
        </w:tc>
        <w:tc>
          <w:tcPr>
            <w:tcW w:w="194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 xml:space="preserve">Администрация </w:t>
            </w:r>
            <w:proofErr w:type="spellStart"/>
            <w:r>
              <w:rPr>
                <w:rFonts w:eastAsia="Times New Roman" w:cs="Arial"/>
                <w:szCs w:val="20"/>
                <w:lang w:eastAsia="ar-SA" w:bidi="ar-SA"/>
              </w:rPr>
              <w:t>Гостомлянского</w:t>
            </w:r>
            <w:proofErr w:type="spellEnd"/>
            <w:r>
              <w:rPr>
                <w:rFonts w:eastAsia="Times New Roman" w:cs="Arial"/>
                <w:szCs w:val="20"/>
                <w:lang w:eastAsia="ar-SA" w:bidi="ar-SA"/>
              </w:rPr>
              <w:t xml:space="preserve"> сельсовета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w:t>
            </w:r>
          </w:p>
        </w:tc>
        <w:tc>
          <w:tcPr>
            <w:tcW w:w="1504" w:type="dxa"/>
            <w:gridSpan w:val="2"/>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2021</w:t>
            </w:r>
          </w:p>
        </w:tc>
        <w:tc>
          <w:tcPr>
            <w:tcW w:w="2707" w:type="dxa"/>
            <w:gridSpan w:val="3"/>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2025</w:t>
            </w:r>
          </w:p>
        </w:tc>
        <w:tc>
          <w:tcPr>
            <w:tcW w:w="201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rPr>
                <w:rFonts w:eastAsia="Times New Roman" w:cs="Arial"/>
                <w:szCs w:val="20"/>
                <w:lang w:eastAsia="ar-SA" w:bidi="ar-SA"/>
              </w:rPr>
            </w:pPr>
            <w:r>
              <w:rPr>
                <w:rFonts w:eastAsia="Times New Roman" w:cs="Arial"/>
                <w:szCs w:val="20"/>
                <w:lang w:eastAsia="ar-SA" w:bidi="ar-SA"/>
              </w:rPr>
              <w:t xml:space="preserve">Улучшение </w:t>
            </w:r>
          </w:p>
          <w:p w:rsidR="004127AC" w:rsidRDefault="004127AC" w:rsidP="00AD62DA">
            <w:pPr>
              <w:suppressAutoHyphens w:val="0"/>
              <w:spacing w:before="280"/>
              <w:rPr>
                <w:rFonts w:eastAsia="Times New Roman" w:cs="Arial"/>
                <w:szCs w:val="20"/>
                <w:lang w:eastAsia="ar-SA" w:bidi="ar-SA"/>
              </w:rPr>
            </w:pPr>
            <w:r>
              <w:rPr>
                <w:rFonts w:eastAsia="Times New Roman" w:cs="Arial"/>
                <w:szCs w:val="20"/>
                <w:lang w:eastAsia="ar-SA" w:bidi="ar-SA"/>
              </w:rPr>
              <w:t xml:space="preserve">жилищных условий </w:t>
            </w:r>
          </w:p>
          <w:p w:rsidR="004127AC" w:rsidRDefault="004127AC" w:rsidP="00AD62DA">
            <w:pPr>
              <w:suppressAutoHyphens w:val="0"/>
              <w:spacing w:before="280" w:after="119"/>
              <w:rPr>
                <w:rFonts w:eastAsia="Times New Roman" w:cs="Arial"/>
                <w:szCs w:val="20"/>
                <w:lang w:eastAsia="ar-SA" w:bidi="ar-SA"/>
              </w:rPr>
            </w:pPr>
            <w:r>
              <w:rPr>
                <w:rFonts w:eastAsia="Times New Roman" w:cs="Arial"/>
                <w:szCs w:val="20"/>
                <w:lang w:eastAsia="ar-SA" w:bidi="ar-SA"/>
              </w:rPr>
              <w:t>молодых семей</w:t>
            </w:r>
          </w:p>
        </w:tc>
        <w:tc>
          <w:tcPr>
            <w:tcW w:w="2393"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rPr>
                <w:rFonts w:eastAsia="Times New Roman" w:cs="Arial"/>
                <w:szCs w:val="20"/>
                <w:lang w:eastAsia="ar-SA" w:bidi="ar-SA"/>
              </w:rPr>
            </w:pPr>
            <w:r>
              <w:rPr>
                <w:rFonts w:eastAsia="Times New Roman" w:cs="Arial"/>
                <w:szCs w:val="20"/>
                <w:lang w:eastAsia="ar-SA" w:bidi="ar-SA"/>
              </w:rPr>
              <w:t>Снижение качества жизнедеятельности населения, снижение рождаемости</w:t>
            </w:r>
          </w:p>
          <w:p w:rsidR="004127AC" w:rsidRDefault="004127AC" w:rsidP="00AD62DA">
            <w:pPr>
              <w:suppressAutoHyphens w:val="0"/>
              <w:spacing w:before="280"/>
              <w:rPr>
                <w:rFonts w:ascii="Times New Roman" w:eastAsia="Times New Roman" w:hAnsi="Times New Roman" w:cs="Times New Roman"/>
                <w:szCs w:val="20"/>
                <w:lang w:eastAsia="ar-SA" w:bidi="ar-SA"/>
              </w:rPr>
            </w:pPr>
          </w:p>
          <w:p w:rsidR="004127AC" w:rsidRDefault="004127AC" w:rsidP="00AD62DA">
            <w:pPr>
              <w:suppressAutoHyphens w:val="0"/>
              <w:spacing w:before="280" w:after="119"/>
              <w:rPr>
                <w:rFonts w:ascii="Times New Roman" w:eastAsia="Times New Roman" w:hAnsi="Times New Roman" w:cs="Times New Roman"/>
                <w:szCs w:val="20"/>
                <w:lang w:eastAsia="ar-SA" w:bidi="ar-SA"/>
              </w:rPr>
            </w:pPr>
          </w:p>
        </w:tc>
        <w:tc>
          <w:tcPr>
            <w:tcW w:w="1621" w:type="dxa"/>
            <w:gridSpan w:val="2"/>
            <w:tcBorders>
              <w:top w:val="double" w:sz="1" w:space="0" w:color="000080"/>
              <w:left w:val="double" w:sz="1" w:space="0" w:color="000080"/>
              <w:bottom w:val="double" w:sz="1" w:space="0" w:color="000080"/>
              <w:right w:val="double" w:sz="1" w:space="0" w:color="000080"/>
            </w:tcBorders>
            <w:shd w:val="clear" w:color="auto" w:fill="auto"/>
          </w:tcPr>
          <w:p w:rsidR="004127AC" w:rsidRDefault="004127AC" w:rsidP="00AD62DA">
            <w:pPr>
              <w:suppressAutoHyphens w:val="0"/>
              <w:snapToGrid w:val="0"/>
              <w:rPr>
                <w:rFonts w:eastAsia="Times New Roman" w:cs="Arial"/>
                <w:szCs w:val="20"/>
                <w:lang w:eastAsia="ar-SA" w:bidi="ar-SA"/>
              </w:rPr>
            </w:pPr>
            <w:r>
              <w:rPr>
                <w:rFonts w:eastAsia="Times New Roman" w:cs="Arial"/>
                <w:szCs w:val="20"/>
                <w:lang w:eastAsia="ar-SA" w:bidi="ar-SA"/>
              </w:rPr>
              <w:t>снижение рождаемости, рост</w:t>
            </w:r>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t>социальной напряженности</w:t>
            </w:r>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t>в обществе</w:t>
            </w:r>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t xml:space="preserve">Обеспечивает достижение </w:t>
            </w:r>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t xml:space="preserve">Показателей </w:t>
            </w:r>
            <w:proofErr w:type="gramStart"/>
            <w:r>
              <w:rPr>
                <w:rFonts w:eastAsia="Times New Roman" w:cs="Arial"/>
                <w:szCs w:val="20"/>
                <w:lang w:eastAsia="ar-SA" w:bidi="ar-SA"/>
              </w:rPr>
              <w:t>муниципальной</w:t>
            </w:r>
            <w:proofErr w:type="gramEnd"/>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t>программы и показателей</w:t>
            </w:r>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lastRenderedPageBreak/>
              <w:t>подпрограммы 2</w:t>
            </w:r>
          </w:p>
        </w:tc>
      </w:tr>
      <w:tr w:rsidR="004127AC" w:rsidTr="00AD62DA">
        <w:tc>
          <w:tcPr>
            <w:tcW w:w="15429" w:type="dxa"/>
            <w:gridSpan w:val="12"/>
            <w:tcBorders>
              <w:top w:val="double" w:sz="1" w:space="0" w:color="000080"/>
              <w:left w:val="double" w:sz="1" w:space="0" w:color="000080"/>
              <w:bottom w:val="double" w:sz="1" w:space="0" w:color="000080"/>
              <w:right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lastRenderedPageBreak/>
              <w:t xml:space="preserve">Подпрограмма 3 «Обеспечение качественными услугами ЖКХ населения </w:t>
            </w:r>
            <w:proofErr w:type="spellStart"/>
            <w:r>
              <w:rPr>
                <w:rFonts w:eastAsia="Times New Roman" w:cs="Arial"/>
                <w:szCs w:val="20"/>
                <w:lang w:eastAsia="ar-SA" w:bidi="ar-SA"/>
              </w:rPr>
              <w:t>Гостомлянского</w:t>
            </w:r>
            <w:proofErr w:type="spellEnd"/>
            <w:r>
              <w:rPr>
                <w:rFonts w:eastAsia="Times New Roman" w:cs="Arial"/>
                <w:szCs w:val="20"/>
                <w:lang w:eastAsia="ar-SA" w:bidi="ar-SA"/>
              </w:rPr>
              <w:t xml:space="preserve"> сельсовета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w:t>
            </w:r>
          </w:p>
        </w:tc>
      </w:tr>
      <w:tr w:rsidR="004127AC" w:rsidTr="00AD62DA">
        <w:tc>
          <w:tcPr>
            <w:tcW w:w="71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 w:val="24"/>
                <w:szCs w:val="20"/>
                <w:lang w:eastAsia="ar-SA" w:bidi="ar-SA"/>
              </w:rPr>
            </w:pPr>
          </w:p>
        </w:tc>
        <w:tc>
          <w:tcPr>
            <w:tcW w:w="252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Основное мероприятие Мероприятия по благоустройству территории муниципального образования «</w:t>
            </w:r>
            <w:proofErr w:type="spellStart"/>
            <w:r>
              <w:rPr>
                <w:rFonts w:eastAsia="Times New Roman" w:cs="Arial"/>
                <w:szCs w:val="20"/>
                <w:lang w:eastAsia="ar-SA" w:bidi="ar-SA"/>
              </w:rPr>
              <w:t>Гостомлянский</w:t>
            </w:r>
            <w:proofErr w:type="spellEnd"/>
            <w:r>
              <w:rPr>
                <w:rFonts w:eastAsia="Times New Roman" w:cs="Arial"/>
                <w:szCs w:val="20"/>
                <w:lang w:eastAsia="ar-SA" w:bidi="ar-SA"/>
              </w:rPr>
              <w:t xml:space="preserve"> сельсовет»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 </w:t>
            </w:r>
            <w:proofErr w:type="gramStart"/>
            <w:r>
              <w:rPr>
                <w:rFonts w:eastAsia="Times New Roman" w:cs="Arial"/>
                <w:szCs w:val="20"/>
                <w:lang w:eastAsia="ar-SA" w:bidi="ar-SA"/>
              </w:rPr>
              <w:t xml:space="preserve">( </w:t>
            </w:r>
            <w:proofErr w:type="gramEnd"/>
            <w:r>
              <w:rPr>
                <w:rFonts w:eastAsia="Times New Roman" w:cs="Arial"/>
                <w:szCs w:val="20"/>
                <w:lang w:eastAsia="ar-SA" w:bidi="ar-SA"/>
              </w:rPr>
              <w:t>уличное освещение, прочее благоустройство, озеленение, отстрел собак и т.д.</w:t>
            </w:r>
          </w:p>
        </w:tc>
        <w:tc>
          <w:tcPr>
            <w:tcW w:w="2515" w:type="dxa"/>
            <w:gridSpan w:val="2"/>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 xml:space="preserve">Администрация </w:t>
            </w:r>
            <w:proofErr w:type="spellStart"/>
            <w:r>
              <w:rPr>
                <w:rFonts w:eastAsia="Times New Roman" w:cs="Arial"/>
                <w:szCs w:val="20"/>
                <w:lang w:eastAsia="ar-SA" w:bidi="ar-SA"/>
              </w:rPr>
              <w:t>Гостомлянского</w:t>
            </w:r>
            <w:proofErr w:type="spellEnd"/>
            <w:r>
              <w:rPr>
                <w:rFonts w:eastAsia="Times New Roman" w:cs="Arial"/>
                <w:szCs w:val="20"/>
                <w:lang w:eastAsia="ar-SA" w:bidi="ar-SA"/>
              </w:rPr>
              <w:t xml:space="preserve"> сельсовета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w:t>
            </w:r>
          </w:p>
        </w:tc>
        <w:tc>
          <w:tcPr>
            <w:tcW w:w="980" w:type="dxa"/>
            <w:gridSpan w:val="2"/>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2021</w:t>
            </w:r>
          </w:p>
        </w:tc>
        <w:tc>
          <w:tcPr>
            <w:tcW w:w="2661" w:type="dxa"/>
            <w:gridSpan w:val="2"/>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2025</w:t>
            </w:r>
          </w:p>
        </w:tc>
        <w:tc>
          <w:tcPr>
            <w:tcW w:w="201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Обеспечение комфортных условий проживания граждан</w:t>
            </w:r>
          </w:p>
        </w:tc>
        <w:tc>
          <w:tcPr>
            <w:tcW w:w="2393"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Снижение качества жизнедеятельности населения</w:t>
            </w:r>
          </w:p>
        </w:tc>
        <w:tc>
          <w:tcPr>
            <w:tcW w:w="1621" w:type="dxa"/>
            <w:gridSpan w:val="2"/>
            <w:tcBorders>
              <w:top w:val="double" w:sz="1" w:space="0" w:color="000080"/>
              <w:left w:val="double" w:sz="1" w:space="0" w:color="000080"/>
              <w:bottom w:val="double" w:sz="1" w:space="0" w:color="000080"/>
              <w:right w:val="double" w:sz="1" w:space="0" w:color="000080"/>
            </w:tcBorders>
            <w:shd w:val="clear" w:color="auto" w:fill="auto"/>
          </w:tcPr>
          <w:p w:rsidR="004127AC" w:rsidRDefault="004127AC" w:rsidP="00AD62DA">
            <w:pPr>
              <w:suppressAutoHyphens w:val="0"/>
              <w:snapToGrid w:val="0"/>
              <w:rPr>
                <w:rFonts w:eastAsia="Times New Roman" w:cs="Arial"/>
                <w:szCs w:val="20"/>
                <w:lang w:eastAsia="ar-SA" w:bidi="ar-SA"/>
              </w:rPr>
            </w:pPr>
            <w:r>
              <w:rPr>
                <w:rFonts w:eastAsia="Times New Roman" w:cs="Arial"/>
                <w:szCs w:val="20"/>
                <w:lang w:eastAsia="ar-SA" w:bidi="ar-SA"/>
              </w:rPr>
              <w:t xml:space="preserve">Обеспечивает достижение </w:t>
            </w:r>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t xml:space="preserve">Показателей </w:t>
            </w:r>
            <w:proofErr w:type="gramStart"/>
            <w:r>
              <w:rPr>
                <w:rFonts w:eastAsia="Times New Roman" w:cs="Arial"/>
                <w:szCs w:val="20"/>
                <w:lang w:eastAsia="ar-SA" w:bidi="ar-SA"/>
              </w:rPr>
              <w:t>муниципальной</w:t>
            </w:r>
            <w:proofErr w:type="gramEnd"/>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t>программы и показателей</w:t>
            </w:r>
          </w:p>
          <w:p w:rsidR="004127AC" w:rsidRDefault="004127AC" w:rsidP="00AD62DA">
            <w:pPr>
              <w:suppressAutoHyphens w:val="0"/>
              <w:rPr>
                <w:rFonts w:eastAsia="Times New Roman" w:cs="Arial"/>
                <w:szCs w:val="20"/>
                <w:lang w:eastAsia="ar-SA" w:bidi="ar-SA"/>
              </w:rPr>
            </w:pPr>
            <w:r>
              <w:rPr>
                <w:rFonts w:eastAsia="Times New Roman" w:cs="Arial"/>
                <w:szCs w:val="20"/>
                <w:lang w:eastAsia="ar-SA" w:bidi="ar-SA"/>
              </w:rPr>
              <w:t>подпрограммы 3</w:t>
            </w:r>
          </w:p>
        </w:tc>
      </w:tr>
    </w:tbl>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ascii="Times New Roman" w:hAnsi="Times New Roman" w:cs="Times New Roman"/>
          <w:sz w:val="24"/>
        </w:rPr>
      </w:pPr>
    </w:p>
    <w:p w:rsidR="004127AC" w:rsidRDefault="004127AC" w:rsidP="004127AC">
      <w:pPr>
        <w:spacing w:line="100" w:lineRule="atLeast"/>
        <w:jc w:val="right"/>
        <w:rPr>
          <w:rFonts w:cs="Arial"/>
          <w:sz w:val="22"/>
          <w:szCs w:val="22"/>
        </w:rPr>
      </w:pPr>
    </w:p>
    <w:p w:rsidR="004127AC" w:rsidRDefault="004127AC" w:rsidP="004127AC">
      <w:pPr>
        <w:spacing w:line="100" w:lineRule="atLeast"/>
        <w:jc w:val="right"/>
        <w:rPr>
          <w:rFonts w:cs="Arial"/>
          <w:sz w:val="22"/>
          <w:szCs w:val="22"/>
        </w:rPr>
      </w:pPr>
    </w:p>
    <w:p w:rsidR="004127AC" w:rsidRPr="00083B98" w:rsidRDefault="004127AC" w:rsidP="004127AC">
      <w:pPr>
        <w:spacing w:line="100" w:lineRule="atLeast"/>
        <w:jc w:val="right"/>
        <w:rPr>
          <w:rFonts w:cs="Arial"/>
          <w:sz w:val="22"/>
          <w:szCs w:val="22"/>
        </w:rPr>
      </w:pPr>
      <w:r w:rsidRPr="00083B98">
        <w:rPr>
          <w:rFonts w:cs="Arial"/>
          <w:sz w:val="22"/>
          <w:szCs w:val="22"/>
        </w:rPr>
        <w:lastRenderedPageBreak/>
        <w:t>Приложение N 3</w:t>
      </w:r>
    </w:p>
    <w:p w:rsidR="004127AC" w:rsidRPr="00083B98" w:rsidRDefault="004127AC" w:rsidP="004127AC">
      <w:pPr>
        <w:spacing w:line="100" w:lineRule="atLeast"/>
        <w:jc w:val="right"/>
        <w:rPr>
          <w:rFonts w:cs="Arial"/>
          <w:sz w:val="22"/>
          <w:szCs w:val="22"/>
        </w:rPr>
      </w:pPr>
      <w:r w:rsidRPr="00083B98">
        <w:rPr>
          <w:rFonts w:cs="Arial"/>
          <w:sz w:val="22"/>
          <w:szCs w:val="22"/>
        </w:rPr>
        <w:t>к муниципальной  программе</w:t>
      </w:r>
    </w:p>
    <w:p w:rsidR="004127AC" w:rsidRPr="00083B98" w:rsidRDefault="004127AC" w:rsidP="004127AC">
      <w:pPr>
        <w:spacing w:line="100" w:lineRule="atLeast"/>
        <w:jc w:val="right"/>
        <w:rPr>
          <w:rFonts w:cs="Arial"/>
          <w:sz w:val="22"/>
          <w:szCs w:val="22"/>
        </w:rPr>
      </w:pPr>
      <w:r w:rsidRPr="00083B98">
        <w:rPr>
          <w:rFonts w:cs="Arial"/>
          <w:sz w:val="22"/>
          <w:szCs w:val="22"/>
        </w:rPr>
        <w:t xml:space="preserve">"Обеспечение доступным и комфортным  жильем  и </w:t>
      </w:r>
      <w:proofErr w:type="gramStart"/>
      <w:r w:rsidRPr="00083B98">
        <w:rPr>
          <w:rFonts w:cs="Arial"/>
          <w:sz w:val="22"/>
          <w:szCs w:val="22"/>
        </w:rPr>
        <w:t>коммунальными</w:t>
      </w:r>
      <w:proofErr w:type="gramEnd"/>
    </w:p>
    <w:p w:rsidR="004127AC" w:rsidRPr="00083B98" w:rsidRDefault="004127AC" w:rsidP="004127AC">
      <w:pPr>
        <w:spacing w:line="100" w:lineRule="atLeast"/>
        <w:jc w:val="right"/>
        <w:rPr>
          <w:rFonts w:cs="Arial"/>
          <w:sz w:val="22"/>
          <w:szCs w:val="22"/>
        </w:rPr>
      </w:pPr>
      <w:r w:rsidRPr="00083B98">
        <w:rPr>
          <w:rFonts w:cs="Arial"/>
          <w:sz w:val="22"/>
          <w:szCs w:val="22"/>
        </w:rPr>
        <w:t xml:space="preserve"> услугами граждан  муниципального образования </w:t>
      </w:r>
      <w:proofErr w:type="spellStart"/>
      <w:r w:rsidRPr="00083B98">
        <w:rPr>
          <w:rFonts w:cs="Arial"/>
          <w:sz w:val="22"/>
          <w:szCs w:val="22"/>
        </w:rPr>
        <w:t>Гостомлянского</w:t>
      </w:r>
      <w:proofErr w:type="spellEnd"/>
    </w:p>
    <w:p w:rsidR="004127AC" w:rsidRPr="00083B98" w:rsidRDefault="004127AC" w:rsidP="004127AC">
      <w:pPr>
        <w:spacing w:line="100" w:lineRule="atLeast"/>
        <w:jc w:val="right"/>
        <w:rPr>
          <w:rFonts w:cs="Arial"/>
          <w:sz w:val="22"/>
          <w:szCs w:val="22"/>
        </w:rPr>
      </w:pPr>
      <w:r w:rsidRPr="00083B98">
        <w:rPr>
          <w:rFonts w:cs="Arial"/>
          <w:sz w:val="22"/>
          <w:szCs w:val="22"/>
        </w:rPr>
        <w:t xml:space="preserve">сельсовета </w:t>
      </w:r>
      <w:proofErr w:type="spellStart"/>
      <w:r w:rsidRPr="00083B98">
        <w:rPr>
          <w:rFonts w:cs="Arial"/>
          <w:sz w:val="22"/>
          <w:szCs w:val="22"/>
        </w:rPr>
        <w:t>Медвенского</w:t>
      </w:r>
      <w:proofErr w:type="spellEnd"/>
      <w:r w:rsidRPr="00083B98">
        <w:rPr>
          <w:rFonts w:cs="Arial"/>
          <w:sz w:val="22"/>
          <w:szCs w:val="22"/>
        </w:rPr>
        <w:t xml:space="preserve"> района Курской области"</w:t>
      </w:r>
    </w:p>
    <w:p w:rsidR="004127AC" w:rsidRDefault="004127AC" w:rsidP="004127AC">
      <w:pPr>
        <w:spacing w:line="100" w:lineRule="atLeast"/>
        <w:jc w:val="center"/>
        <w:rPr>
          <w:rFonts w:ascii="Times New Roman" w:hAnsi="Times New Roman" w:cs="Times New Roman"/>
          <w:sz w:val="24"/>
        </w:rPr>
      </w:pPr>
    </w:p>
    <w:p w:rsidR="004127AC" w:rsidRDefault="004127AC" w:rsidP="004127AC">
      <w:pPr>
        <w:spacing w:line="100" w:lineRule="atLeast"/>
        <w:jc w:val="center"/>
        <w:rPr>
          <w:rFonts w:ascii="Times New Roman" w:hAnsi="Times New Roman" w:cs="Times New Roman"/>
          <w:sz w:val="24"/>
        </w:rPr>
      </w:pPr>
    </w:p>
    <w:p w:rsidR="004127AC" w:rsidRDefault="004127AC" w:rsidP="004127AC">
      <w:pPr>
        <w:spacing w:line="100" w:lineRule="atLeast"/>
        <w:jc w:val="center"/>
        <w:rPr>
          <w:rFonts w:ascii="Times New Roman" w:hAnsi="Times New Roman" w:cs="Times New Roman"/>
          <w:sz w:val="24"/>
        </w:rPr>
      </w:pPr>
    </w:p>
    <w:p w:rsidR="004127AC" w:rsidRPr="00083B98" w:rsidRDefault="004127AC" w:rsidP="004127AC">
      <w:pPr>
        <w:spacing w:line="100" w:lineRule="atLeast"/>
        <w:jc w:val="center"/>
        <w:rPr>
          <w:rFonts w:cs="Arial"/>
          <w:b/>
          <w:sz w:val="24"/>
        </w:rPr>
      </w:pPr>
      <w:r w:rsidRPr="00083B98">
        <w:rPr>
          <w:rFonts w:cs="Arial"/>
          <w:b/>
          <w:sz w:val="24"/>
        </w:rPr>
        <w:t>РЕСУРСНОЕ ОБЕСПЕЧЕНИЕ</w:t>
      </w:r>
    </w:p>
    <w:p w:rsidR="004127AC" w:rsidRPr="00083B98" w:rsidRDefault="004127AC" w:rsidP="004127AC">
      <w:pPr>
        <w:spacing w:line="100" w:lineRule="atLeast"/>
        <w:jc w:val="center"/>
        <w:rPr>
          <w:rFonts w:cs="Arial"/>
          <w:b/>
          <w:sz w:val="24"/>
        </w:rPr>
      </w:pPr>
      <w:r w:rsidRPr="00083B98">
        <w:rPr>
          <w:rFonts w:cs="Arial"/>
          <w:b/>
          <w:sz w:val="24"/>
        </w:rPr>
        <w:t xml:space="preserve">РЕАЛИЗАЦИИ МУНИЦИПАЛЬНОЙ  ПРОГРАММЫ </w:t>
      </w:r>
    </w:p>
    <w:p w:rsidR="004127AC" w:rsidRDefault="004127AC" w:rsidP="004127AC">
      <w:pPr>
        <w:spacing w:line="100" w:lineRule="atLeast"/>
        <w:jc w:val="center"/>
        <w:rPr>
          <w:rFonts w:ascii="Times New Roman" w:hAnsi="Times New Roman" w:cs="Times New Roman"/>
          <w:b/>
          <w:sz w:val="24"/>
        </w:rPr>
      </w:pPr>
      <w:r w:rsidRPr="00083B98">
        <w:rPr>
          <w:rFonts w:cs="Arial"/>
          <w:b/>
          <w:sz w:val="24"/>
        </w:rPr>
        <w:t>ЗА СЧЕТ СРЕДСТВ МЕСТНОГО  БЮДЖЕТА</w:t>
      </w:r>
    </w:p>
    <w:p w:rsidR="004127AC" w:rsidRDefault="004127AC" w:rsidP="004127AC">
      <w:pPr>
        <w:suppressAutoHyphens w:val="0"/>
        <w:spacing w:before="280"/>
        <w:ind w:firstLine="539"/>
        <w:rPr>
          <w:rFonts w:ascii="Times New Roman" w:eastAsia="Times New Roman" w:hAnsi="Times New Roman" w:cs="Times New Roman"/>
          <w:sz w:val="24"/>
          <w:lang w:eastAsia="ar-SA" w:bidi="ar-SA"/>
        </w:rPr>
      </w:pPr>
    </w:p>
    <w:tbl>
      <w:tblPr>
        <w:tblW w:w="0" w:type="auto"/>
        <w:tblInd w:w="-117" w:type="dxa"/>
        <w:tblLayout w:type="fixed"/>
        <w:tblCellMar>
          <w:left w:w="0" w:type="dxa"/>
          <w:right w:w="0" w:type="dxa"/>
        </w:tblCellMar>
        <w:tblLook w:val="0000" w:firstRow="0" w:lastRow="0" w:firstColumn="0" w:lastColumn="0" w:noHBand="0" w:noVBand="0"/>
      </w:tblPr>
      <w:tblGrid>
        <w:gridCol w:w="1650"/>
        <w:gridCol w:w="2976"/>
        <w:gridCol w:w="1418"/>
        <w:gridCol w:w="801"/>
        <w:gridCol w:w="757"/>
        <w:gridCol w:w="1115"/>
        <w:gridCol w:w="581"/>
        <w:gridCol w:w="1182"/>
        <w:gridCol w:w="1182"/>
        <w:gridCol w:w="915"/>
        <w:gridCol w:w="60"/>
        <w:gridCol w:w="855"/>
        <w:gridCol w:w="915"/>
      </w:tblGrid>
      <w:tr w:rsidR="004127AC" w:rsidTr="00AD62DA">
        <w:trPr>
          <w:gridAfter w:val="2"/>
          <w:wAfter w:w="1770" w:type="dxa"/>
          <w:trHeight w:val="157"/>
        </w:trPr>
        <w:tc>
          <w:tcPr>
            <w:tcW w:w="1650"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Статус</w:t>
            </w:r>
          </w:p>
        </w:tc>
        <w:tc>
          <w:tcPr>
            <w:tcW w:w="2976"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Наименование муниципальной программы, подпрограммы муниципальной программы, основного мероприятия</w:t>
            </w:r>
          </w:p>
        </w:tc>
        <w:tc>
          <w:tcPr>
            <w:tcW w:w="1418"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Ответственный исполнитель, соисполнители, участники</w:t>
            </w:r>
          </w:p>
        </w:tc>
        <w:tc>
          <w:tcPr>
            <w:tcW w:w="2673" w:type="dxa"/>
            <w:gridSpan w:val="3"/>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Код бюджетной классификации</w:t>
            </w:r>
          </w:p>
        </w:tc>
        <w:tc>
          <w:tcPr>
            <w:tcW w:w="3920" w:type="dxa"/>
            <w:gridSpan w:val="5"/>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Расходы (рублей), годы</w:t>
            </w:r>
          </w:p>
        </w:tc>
      </w:tr>
      <w:tr w:rsidR="004127AC" w:rsidTr="00AD62DA">
        <w:tblPrEx>
          <w:tblCellMar>
            <w:top w:w="75" w:type="dxa"/>
            <w:left w:w="75" w:type="dxa"/>
            <w:bottom w:w="75" w:type="dxa"/>
            <w:right w:w="75" w:type="dxa"/>
          </w:tblCellMar>
        </w:tblPrEx>
        <w:trPr>
          <w:trHeight w:val="157"/>
        </w:trPr>
        <w:tc>
          <w:tcPr>
            <w:tcW w:w="1650"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2976"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1418"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80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ГРБС</w:t>
            </w: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proofErr w:type="spellStart"/>
            <w:r>
              <w:rPr>
                <w:rFonts w:eastAsia="Times New Roman" w:cs="Arial"/>
                <w:szCs w:val="20"/>
                <w:lang w:eastAsia="ar-SA" w:bidi="ar-SA"/>
              </w:rPr>
              <w:t>РзПр</w:t>
            </w:r>
            <w:proofErr w:type="spellEnd"/>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ЦСР</w:t>
            </w: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ВР</w:t>
            </w: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2021 год</w:t>
            </w: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2022 год</w:t>
            </w: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2023 год</w:t>
            </w:r>
          </w:p>
        </w:tc>
        <w:tc>
          <w:tcPr>
            <w:tcW w:w="915" w:type="dxa"/>
            <w:gridSpan w:val="2"/>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2024 год</w:t>
            </w: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rPr>
                <w:rFonts w:eastAsia="Times New Roman" w:cs="Arial"/>
                <w:szCs w:val="20"/>
                <w:lang w:eastAsia="ar-SA" w:bidi="ar-SA"/>
              </w:rPr>
            </w:pPr>
            <w:r>
              <w:rPr>
                <w:rFonts w:eastAsia="Times New Roman" w:cs="Arial"/>
                <w:szCs w:val="20"/>
                <w:lang w:eastAsia="ar-SA" w:bidi="ar-SA"/>
              </w:rPr>
              <w:t>2025</w:t>
            </w:r>
          </w:p>
          <w:p w:rsidR="004127AC" w:rsidRDefault="004127AC" w:rsidP="00AD62DA">
            <w:pPr>
              <w:suppressAutoHyphens w:val="0"/>
              <w:spacing w:before="280" w:after="119"/>
              <w:rPr>
                <w:rFonts w:eastAsia="Times New Roman" w:cs="Arial"/>
                <w:szCs w:val="20"/>
                <w:lang w:eastAsia="ar-SA" w:bidi="ar-SA"/>
              </w:rPr>
            </w:pPr>
            <w:r>
              <w:rPr>
                <w:rFonts w:eastAsia="Times New Roman" w:cs="Arial"/>
                <w:szCs w:val="20"/>
                <w:lang w:eastAsia="ar-SA" w:bidi="ar-SA"/>
              </w:rPr>
              <w:t>год</w:t>
            </w:r>
          </w:p>
        </w:tc>
      </w:tr>
      <w:tr w:rsidR="004127AC" w:rsidTr="00AD62DA">
        <w:tblPrEx>
          <w:tblCellMar>
            <w:top w:w="75" w:type="dxa"/>
            <w:left w:w="75" w:type="dxa"/>
            <w:bottom w:w="75" w:type="dxa"/>
            <w:right w:w="75" w:type="dxa"/>
          </w:tblCellMar>
        </w:tblPrEx>
        <w:trPr>
          <w:trHeight w:val="157"/>
        </w:trPr>
        <w:tc>
          <w:tcPr>
            <w:tcW w:w="165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1</w:t>
            </w:r>
          </w:p>
        </w:tc>
        <w:tc>
          <w:tcPr>
            <w:tcW w:w="297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2</w:t>
            </w:r>
          </w:p>
        </w:tc>
        <w:tc>
          <w:tcPr>
            <w:tcW w:w="1418"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3</w:t>
            </w:r>
          </w:p>
        </w:tc>
        <w:tc>
          <w:tcPr>
            <w:tcW w:w="80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4</w:t>
            </w: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5</w:t>
            </w:r>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6</w:t>
            </w: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7</w:t>
            </w: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8</w:t>
            </w: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9</w:t>
            </w: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10</w:t>
            </w:r>
          </w:p>
        </w:tc>
        <w:tc>
          <w:tcPr>
            <w:tcW w:w="915" w:type="dxa"/>
            <w:gridSpan w:val="2"/>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11</w:t>
            </w: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p>
        </w:tc>
      </w:tr>
      <w:tr w:rsidR="004127AC" w:rsidTr="00AD62DA">
        <w:tblPrEx>
          <w:tblCellMar>
            <w:top w:w="75" w:type="dxa"/>
            <w:left w:w="75" w:type="dxa"/>
            <w:bottom w:w="75" w:type="dxa"/>
            <w:right w:w="75" w:type="dxa"/>
          </w:tblCellMar>
        </w:tblPrEx>
        <w:trPr>
          <w:trHeight w:val="157"/>
        </w:trPr>
        <w:tc>
          <w:tcPr>
            <w:tcW w:w="1650"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Муниципальная программа</w:t>
            </w:r>
          </w:p>
        </w:tc>
        <w:tc>
          <w:tcPr>
            <w:tcW w:w="297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 xml:space="preserve">"Обеспечение доступным и комфортным жильем и коммунальными услугами граждан муниципального образования </w:t>
            </w:r>
            <w:proofErr w:type="spellStart"/>
            <w:r>
              <w:rPr>
                <w:rFonts w:eastAsia="Times New Roman" w:cs="Arial"/>
                <w:szCs w:val="20"/>
                <w:lang w:eastAsia="ar-SA" w:bidi="ar-SA"/>
              </w:rPr>
              <w:t>Гостомлянского</w:t>
            </w:r>
            <w:proofErr w:type="spellEnd"/>
            <w:r>
              <w:rPr>
                <w:rFonts w:eastAsia="Times New Roman" w:cs="Arial"/>
                <w:szCs w:val="20"/>
                <w:lang w:eastAsia="ar-SA" w:bidi="ar-SA"/>
              </w:rPr>
              <w:t xml:space="preserve"> сельсовета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w:t>
            </w:r>
          </w:p>
        </w:tc>
        <w:tc>
          <w:tcPr>
            <w:tcW w:w="1418"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всего</w:t>
            </w:r>
          </w:p>
        </w:tc>
        <w:tc>
          <w:tcPr>
            <w:tcW w:w="80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1182"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305700</w:t>
            </w:r>
          </w:p>
        </w:tc>
        <w:tc>
          <w:tcPr>
            <w:tcW w:w="1182"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48797</w:t>
            </w:r>
          </w:p>
        </w:tc>
        <w:tc>
          <w:tcPr>
            <w:tcW w:w="915"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50323</w:t>
            </w:r>
          </w:p>
        </w:tc>
        <w:tc>
          <w:tcPr>
            <w:tcW w:w="915" w:type="dxa"/>
            <w:gridSpan w:val="2"/>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70000</w:t>
            </w:r>
          </w:p>
        </w:tc>
        <w:tc>
          <w:tcPr>
            <w:tcW w:w="915"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75000</w:t>
            </w:r>
          </w:p>
        </w:tc>
      </w:tr>
      <w:tr w:rsidR="004127AC" w:rsidTr="00AD62DA">
        <w:tblPrEx>
          <w:tblCellMar>
            <w:top w:w="75" w:type="dxa"/>
            <w:left w:w="75" w:type="dxa"/>
            <w:bottom w:w="75" w:type="dxa"/>
            <w:right w:w="75" w:type="dxa"/>
          </w:tblCellMar>
        </w:tblPrEx>
        <w:trPr>
          <w:trHeight w:val="157"/>
        </w:trPr>
        <w:tc>
          <w:tcPr>
            <w:tcW w:w="1650"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297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ответственный исполнитель</w:t>
            </w:r>
          </w:p>
        </w:tc>
        <w:tc>
          <w:tcPr>
            <w:tcW w:w="1418"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 xml:space="preserve">Администрация </w:t>
            </w:r>
            <w:proofErr w:type="spellStart"/>
            <w:r>
              <w:rPr>
                <w:rFonts w:eastAsia="Times New Roman" w:cs="Arial"/>
                <w:szCs w:val="20"/>
                <w:lang w:eastAsia="ar-SA" w:bidi="ar-SA"/>
              </w:rPr>
              <w:t>Гостомлянского</w:t>
            </w:r>
            <w:proofErr w:type="spellEnd"/>
            <w:r>
              <w:rPr>
                <w:rFonts w:eastAsia="Times New Roman" w:cs="Arial"/>
                <w:szCs w:val="20"/>
                <w:lang w:eastAsia="ar-SA" w:bidi="ar-SA"/>
              </w:rPr>
              <w:t xml:space="preserve"> сельсовета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w:t>
            </w:r>
            <w:r>
              <w:rPr>
                <w:rFonts w:eastAsia="Times New Roman" w:cs="Arial"/>
                <w:szCs w:val="20"/>
                <w:lang w:eastAsia="ar-SA" w:bidi="ar-SA"/>
              </w:rPr>
              <w:lastRenderedPageBreak/>
              <w:t>Курской области</w:t>
            </w:r>
          </w:p>
        </w:tc>
        <w:tc>
          <w:tcPr>
            <w:tcW w:w="80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lastRenderedPageBreak/>
              <w:t>001</w:t>
            </w: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1182"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305700</w:t>
            </w:r>
          </w:p>
        </w:tc>
        <w:tc>
          <w:tcPr>
            <w:tcW w:w="1182"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48797</w:t>
            </w:r>
          </w:p>
        </w:tc>
        <w:tc>
          <w:tcPr>
            <w:tcW w:w="915"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50323</w:t>
            </w:r>
          </w:p>
        </w:tc>
        <w:tc>
          <w:tcPr>
            <w:tcW w:w="915" w:type="dxa"/>
            <w:gridSpan w:val="2"/>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70000</w:t>
            </w:r>
          </w:p>
        </w:tc>
        <w:tc>
          <w:tcPr>
            <w:tcW w:w="915"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75000</w:t>
            </w:r>
          </w:p>
        </w:tc>
      </w:tr>
      <w:tr w:rsidR="004127AC" w:rsidTr="00AD62DA">
        <w:tblPrEx>
          <w:tblCellMar>
            <w:top w:w="75" w:type="dxa"/>
            <w:left w:w="75" w:type="dxa"/>
            <w:bottom w:w="75" w:type="dxa"/>
            <w:right w:w="75" w:type="dxa"/>
          </w:tblCellMar>
        </w:tblPrEx>
        <w:trPr>
          <w:trHeight w:val="157"/>
        </w:trPr>
        <w:tc>
          <w:tcPr>
            <w:tcW w:w="1650"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lastRenderedPageBreak/>
              <w:t>Подпрограмма 2</w:t>
            </w:r>
          </w:p>
        </w:tc>
        <w:tc>
          <w:tcPr>
            <w:tcW w:w="297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«Создание условий для обеспечения комфортным жильем граждан в муниципальном образовании «</w:t>
            </w:r>
            <w:proofErr w:type="spellStart"/>
            <w:r>
              <w:rPr>
                <w:rFonts w:eastAsia="Times New Roman" w:cs="Arial"/>
                <w:szCs w:val="20"/>
                <w:lang w:eastAsia="ar-SA" w:bidi="ar-SA"/>
              </w:rPr>
              <w:t>Гостомлянскийсельсовет</w:t>
            </w:r>
            <w:proofErr w:type="spellEnd"/>
            <w:r>
              <w:rPr>
                <w:rFonts w:eastAsia="Times New Roman" w:cs="Arial"/>
                <w:szCs w:val="20"/>
                <w:lang w:eastAsia="ar-SA" w:bidi="ar-SA"/>
              </w:rPr>
              <w:t xml:space="preserve">»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w:t>
            </w:r>
          </w:p>
        </w:tc>
        <w:tc>
          <w:tcPr>
            <w:tcW w:w="1418"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всего</w:t>
            </w:r>
          </w:p>
        </w:tc>
        <w:tc>
          <w:tcPr>
            <w:tcW w:w="80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915" w:type="dxa"/>
            <w:gridSpan w:val="2"/>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r>
      <w:tr w:rsidR="004127AC" w:rsidTr="00AD62DA">
        <w:tblPrEx>
          <w:tblCellMar>
            <w:top w:w="75" w:type="dxa"/>
            <w:left w:w="75" w:type="dxa"/>
            <w:bottom w:w="75" w:type="dxa"/>
            <w:right w:w="75" w:type="dxa"/>
          </w:tblCellMar>
        </w:tblPrEx>
        <w:trPr>
          <w:trHeight w:val="157"/>
        </w:trPr>
        <w:tc>
          <w:tcPr>
            <w:tcW w:w="1650"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297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ответственный исполнитель</w:t>
            </w:r>
          </w:p>
        </w:tc>
        <w:tc>
          <w:tcPr>
            <w:tcW w:w="1418"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 xml:space="preserve">Администрация </w:t>
            </w:r>
            <w:proofErr w:type="spellStart"/>
            <w:r>
              <w:rPr>
                <w:rFonts w:eastAsia="Times New Roman" w:cs="Arial"/>
                <w:szCs w:val="20"/>
                <w:lang w:eastAsia="ar-SA" w:bidi="ar-SA"/>
              </w:rPr>
              <w:t>Гостомлянского</w:t>
            </w:r>
            <w:proofErr w:type="spellEnd"/>
            <w:r>
              <w:rPr>
                <w:rFonts w:eastAsia="Times New Roman" w:cs="Arial"/>
                <w:szCs w:val="20"/>
                <w:lang w:eastAsia="ar-SA" w:bidi="ar-SA"/>
              </w:rPr>
              <w:t xml:space="preserve"> сельсовета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w:t>
            </w:r>
          </w:p>
        </w:tc>
        <w:tc>
          <w:tcPr>
            <w:tcW w:w="80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001</w:t>
            </w: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915" w:type="dxa"/>
            <w:gridSpan w:val="2"/>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r>
      <w:tr w:rsidR="004127AC" w:rsidTr="00AD62DA">
        <w:tblPrEx>
          <w:tblCellMar>
            <w:top w:w="75" w:type="dxa"/>
            <w:left w:w="75" w:type="dxa"/>
            <w:bottom w:w="75" w:type="dxa"/>
            <w:right w:w="75" w:type="dxa"/>
          </w:tblCellMar>
        </w:tblPrEx>
        <w:trPr>
          <w:trHeight w:val="157"/>
        </w:trPr>
        <w:tc>
          <w:tcPr>
            <w:tcW w:w="1650"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Основное мероприятие 1.1</w:t>
            </w:r>
          </w:p>
        </w:tc>
        <w:tc>
          <w:tcPr>
            <w:tcW w:w="2976"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 xml:space="preserve">"Государственная поддержка молодых семей </w:t>
            </w:r>
            <w:proofErr w:type="spellStart"/>
            <w:r>
              <w:rPr>
                <w:rFonts w:eastAsia="Times New Roman" w:cs="Arial"/>
                <w:szCs w:val="20"/>
                <w:lang w:eastAsia="ar-SA" w:bidi="ar-SA"/>
              </w:rPr>
              <w:t>Гостомлянского</w:t>
            </w:r>
            <w:proofErr w:type="spellEnd"/>
            <w:r>
              <w:rPr>
                <w:rFonts w:eastAsia="Times New Roman" w:cs="Arial"/>
                <w:szCs w:val="20"/>
                <w:lang w:eastAsia="ar-SA" w:bidi="ar-SA"/>
              </w:rPr>
              <w:t xml:space="preserve"> сельсовета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 в улучшении жилищных условий на территории Курской области</w:t>
            </w:r>
          </w:p>
        </w:tc>
        <w:tc>
          <w:tcPr>
            <w:tcW w:w="1418"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 xml:space="preserve">Администрация </w:t>
            </w:r>
            <w:proofErr w:type="spellStart"/>
            <w:r>
              <w:rPr>
                <w:rFonts w:eastAsia="Times New Roman" w:cs="Arial"/>
                <w:szCs w:val="20"/>
                <w:lang w:eastAsia="ar-SA" w:bidi="ar-SA"/>
              </w:rPr>
              <w:t>Гостомлянского</w:t>
            </w:r>
            <w:proofErr w:type="spellEnd"/>
            <w:r>
              <w:rPr>
                <w:rFonts w:eastAsia="Times New Roman" w:cs="Arial"/>
                <w:szCs w:val="20"/>
                <w:lang w:eastAsia="ar-SA" w:bidi="ar-SA"/>
              </w:rPr>
              <w:t xml:space="preserve"> сельсовета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w:t>
            </w:r>
          </w:p>
        </w:tc>
        <w:tc>
          <w:tcPr>
            <w:tcW w:w="801"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001</w:t>
            </w: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х</w:t>
            </w: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915" w:type="dxa"/>
            <w:gridSpan w:val="2"/>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napToGrid w:val="0"/>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0,00</w:t>
            </w:r>
          </w:p>
        </w:tc>
      </w:tr>
      <w:tr w:rsidR="004127AC" w:rsidTr="00AD62DA">
        <w:tblPrEx>
          <w:tblCellMar>
            <w:top w:w="75" w:type="dxa"/>
            <w:left w:w="75" w:type="dxa"/>
            <w:bottom w:w="75" w:type="dxa"/>
            <w:right w:w="75" w:type="dxa"/>
          </w:tblCellMar>
        </w:tblPrEx>
        <w:trPr>
          <w:trHeight w:val="157"/>
        </w:trPr>
        <w:tc>
          <w:tcPr>
            <w:tcW w:w="1650"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2976"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1418"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801"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915" w:type="dxa"/>
            <w:gridSpan w:val="2"/>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p>
        </w:tc>
      </w:tr>
      <w:tr w:rsidR="004127AC" w:rsidTr="00AD62DA">
        <w:tblPrEx>
          <w:tblCellMar>
            <w:top w:w="75" w:type="dxa"/>
            <w:left w:w="75" w:type="dxa"/>
            <w:bottom w:w="75" w:type="dxa"/>
            <w:right w:w="75" w:type="dxa"/>
          </w:tblCellMar>
        </w:tblPrEx>
        <w:trPr>
          <w:trHeight w:val="157"/>
        </w:trPr>
        <w:tc>
          <w:tcPr>
            <w:tcW w:w="1650"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ind w:firstLine="539"/>
              <w:rPr>
                <w:rFonts w:ascii="Times New Roman" w:eastAsia="Times New Roman" w:hAnsi="Times New Roman" w:cs="Times New Roman"/>
                <w:szCs w:val="20"/>
                <w:lang w:eastAsia="ar-SA" w:bidi="ar-SA"/>
              </w:rPr>
            </w:pPr>
          </w:p>
          <w:p w:rsidR="004127AC" w:rsidRDefault="004127AC" w:rsidP="00AD62DA">
            <w:pPr>
              <w:suppressAutoHyphens w:val="0"/>
              <w:spacing w:before="280"/>
              <w:rPr>
                <w:rFonts w:eastAsia="Times New Roman" w:cs="Arial"/>
                <w:szCs w:val="20"/>
                <w:lang w:eastAsia="ar-SA" w:bidi="ar-SA"/>
              </w:rPr>
            </w:pPr>
            <w:r>
              <w:rPr>
                <w:rFonts w:eastAsia="Times New Roman" w:cs="Arial"/>
                <w:szCs w:val="20"/>
                <w:lang w:eastAsia="ar-SA" w:bidi="ar-SA"/>
              </w:rPr>
              <w:lastRenderedPageBreak/>
              <w:t>Подпрограмма 3</w:t>
            </w:r>
          </w:p>
          <w:p w:rsidR="004127AC" w:rsidRDefault="004127AC" w:rsidP="00AD62DA">
            <w:pPr>
              <w:suppressAutoHyphens w:val="0"/>
              <w:spacing w:before="280"/>
              <w:rPr>
                <w:rFonts w:ascii="Times New Roman" w:eastAsia="Times New Roman" w:hAnsi="Times New Roman" w:cs="Times New Roman"/>
                <w:szCs w:val="20"/>
                <w:lang w:eastAsia="ar-SA" w:bidi="ar-SA"/>
              </w:rPr>
            </w:pPr>
          </w:p>
          <w:p w:rsidR="004127AC" w:rsidRDefault="004127AC" w:rsidP="00AD62DA">
            <w:pPr>
              <w:suppressAutoHyphens w:val="0"/>
              <w:spacing w:before="280" w:after="119"/>
              <w:rPr>
                <w:rFonts w:ascii="Times New Roman" w:eastAsia="Times New Roman" w:hAnsi="Times New Roman" w:cs="Times New Roman"/>
                <w:szCs w:val="20"/>
                <w:lang w:eastAsia="ar-SA" w:bidi="ar-SA"/>
              </w:rPr>
            </w:pPr>
          </w:p>
        </w:tc>
        <w:tc>
          <w:tcPr>
            <w:tcW w:w="2976"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lastRenderedPageBreak/>
              <w:t xml:space="preserve">«Обеспечение </w:t>
            </w:r>
            <w:r>
              <w:rPr>
                <w:rFonts w:eastAsia="Times New Roman" w:cs="Arial"/>
                <w:szCs w:val="20"/>
                <w:lang w:eastAsia="ar-SA" w:bidi="ar-SA"/>
              </w:rPr>
              <w:lastRenderedPageBreak/>
              <w:t xml:space="preserve">качественными услугами ЖКХ населения </w:t>
            </w:r>
            <w:proofErr w:type="spellStart"/>
            <w:r>
              <w:rPr>
                <w:rFonts w:eastAsia="Times New Roman" w:cs="Arial"/>
                <w:szCs w:val="20"/>
                <w:lang w:eastAsia="ar-SA" w:bidi="ar-SA"/>
              </w:rPr>
              <w:t>Гостомлянского</w:t>
            </w:r>
            <w:proofErr w:type="spellEnd"/>
            <w:r>
              <w:rPr>
                <w:rFonts w:eastAsia="Times New Roman" w:cs="Arial"/>
                <w:szCs w:val="20"/>
                <w:lang w:eastAsia="ar-SA" w:bidi="ar-SA"/>
              </w:rPr>
              <w:t xml:space="preserve"> сельсовета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w:t>
            </w:r>
          </w:p>
        </w:tc>
        <w:tc>
          <w:tcPr>
            <w:tcW w:w="1418"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lastRenderedPageBreak/>
              <w:t>Всего</w:t>
            </w:r>
          </w:p>
        </w:tc>
        <w:tc>
          <w:tcPr>
            <w:tcW w:w="801"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rPr>
                <w:rFonts w:eastAsia="Times New Roman" w:cs="Arial"/>
                <w:szCs w:val="20"/>
                <w:lang w:eastAsia="ar-SA" w:bidi="ar-SA"/>
              </w:rPr>
            </w:pPr>
            <w:r>
              <w:rPr>
                <w:rFonts w:eastAsia="Times New Roman" w:cs="Arial"/>
                <w:szCs w:val="20"/>
                <w:lang w:eastAsia="ar-SA" w:bidi="ar-SA"/>
              </w:rPr>
              <w:t>001</w:t>
            </w:r>
          </w:p>
          <w:p w:rsidR="004127AC" w:rsidRDefault="004127AC" w:rsidP="00AD62DA">
            <w:pPr>
              <w:suppressAutoHyphens w:val="0"/>
              <w:spacing w:before="280"/>
              <w:rPr>
                <w:rFonts w:ascii="Times New Roman" w:eastAsia="Times New Roman" w:hAnsi="Times New Roman" w:cs="Times New Roman"/>
                <w:szCs w:val="20"/>
                <w:lang w:eastAsia="ar-SA" w:bidi="ar-SA"/>
              </w:rPr>
            </w:pPr>
          </w:p>
          <w:p w:rsidR="004127AC" w:rsidRDefault="004127AC" w:rsidP="00AD62DA">
            <w:pPr>
              <w:suppressAutoHyphens w:val="0"/>
              <w:spacing w:before="280"/>
              <w:rPr>
                <w:rFonts w:ascii="Times New Roman" w:eastAsia="Times New Roman" w:hAnsi="Times New Roman" w:cs="Times New Roman"/>
                <w:szCs w:val="20"/>
                <w:lang w:eastAsia="ar-SA" w:bidi="ar-SA"/>
              </w:rPr>
            </w:pPr>
          </w:p>
          <w:p w:rsidR="004127AC" w:rsidRDefault="004127AC" w:rsidP="00AD62DA">
            <w:pPr>
              <w:suppressAutoHyphens w:val="0"/>
              <w:spacing w:before="280" w:after="119"/>
              <w:rPr>
                <w:rFonts w:ascii="Times New Roman" w:eastAsia="Times New Roman" w:hAnsi="Times New Roman" w:cs="Times New Roman"/>
                <w:szCs w:val="20"/>
                <w:lang w:eastAsia="ar-SA" w:bidi="ar-SA"/>
              </w:rPr>
            </w:pP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lastRenderedPageBreak/>
              <w:t>0503</w:t>
            </w:r>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0731433</w:t>
            </w: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200</w:t>
            </w:r>
          </w:p>
        </w:tc>
        <w:tc>
          <w:tcPr>
            <w:tcW w:w="1182"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305700</w:t>
            </w:r>
          </w:p>
        </w:tc>
        <w:tc>
          <w:tcPr>
            <w:tcW w:w="1182"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48797</w:t>
            </w:r>
          </w:p>
        </w:tc>
        <w:tc>
          <w:tcPr>
            <w:tcW w:w="915"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50323</w:t>
            </w:r>
          </w:p>
        </w:tc>
        <w:tc>
          <w:tcPr>
            <w:tcW w:w="915" w:type="dxa"/>
            <w:gridSpan w:val="2"/>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70000</w:t>
            </w:r>
          </w:p>
        </w:tc>
        <w:tc>
          <w:tcPr>
            <w:tcW w:w="915"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75000</w:t>
            </w:r>
          </w:p>
        </w:tc>
      </w:tr>
      <w:tr w:rsidR="004127AC" w:rsidTr="00AD62DA">
        <w:tblPrEx>
          <w:tblCellMar>
            <w:top w:w="75" w:type="dxa"/>
            <w:left w:w="75" w:type="dxa"/>
            <w:bottom w:w="75" w:type="dxa"/>
            <w:right w:w="75" w:type="dxa"/>
          </w:tblCellMar>
        </w:tblPrEx>
        <w:trPr>
          <w:trHeight w:val="1380"/>
        </w:trPr>
        <w:tc>
          <w:tcPr>
            <w:tcW w:w="1650"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2976"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1418"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801"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rPr>
                <w:rFonts w:ascii="Times New Roman" w:eastAsia="Times New Roman" w:hAnsi="Times New Roman" w:cs="Times New Roman"/>
                <w:szCs w:val="20"/>
                <w:lang w:eastAsia="ar-SA" w:bidi="ar-SA"/>
              </w:rPr>
            </w:pPr>
          </w:p>
          <w:p w:rsidR="004127AC" w:rsidRDefault="004127AC" w:rsidP="00AD62DA">
            <w:pPr>
              <w:suppressAutoHyphens w:val="0"/>
              <w:spacing w:before="280" w:after="119"/>
              <w:rPr>
                <w:rFonts w:ascii="Times New Roman" w:eastAsia="Times New Roman" w:hAnsi="Times New Roman" w:cs="Times New Roman"/>
                <w:szCs w:val="20"/>
                <w:lang w:eastAsia="ar-SA" w:bidi="ar-SA"/>
              </w:rPr>
            </w:pPr>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rPr>
                <w:rFonts w:ascii="Times New Roman" w:eastAsia="Times New Roman" w:hAnsi="Times New Roman" w:cs="Times New Roman"/>
                <w:szCs w:val="20"/>
                <w:lang w:eastAsia="ar-SA" w:bidi="ar-SA"/>
              </w:rPr>
            </w:pPr>
          </w:p>
          <w:p w:rsidR="004127AC" w:rsidRDefault="004127AC" w:rsidP="00AD62DA">
            <w:pPr>
              <w:suppressAutoHyphens w:val="0"/>
              <w:spacing w:before="280" w:after="119"/>
              <w:rPr>
                <w:rFonts w:ascii="Times New Roman" w:eastAsia="Times New Roman" w:hAnsi="Times New Roman" w:cs="Times New Roman"/>
                <w:szCs w:val="20"/>
                <w:lang w:eastAsia="ar-SA" w:bidi="ar-SA"/>
              </w:rPr>
            </w:pP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rPr>
                <w:rFonts w:ascii="Times New Roman" w:eastAsia="Times New Roman" w:hAnsi="Times New Roman" w:cs="Times New Roman"/>
                <w:szCs w:val="20"/>
                <w:lang w:eastAsia="ar-SA" w:bidi="ar-SA"/>
              </w:rPr>
            </w:pPr>
          </w:p>
          <w:p w:rsidR="004127AC" w:rsidRDefault="004127AC" w:rsidP="00AD62DA">
            <w:pPr>
              <w:suppressAutoHyphens w:val="0"/>
              <w:spacing w:before="280" w:after="119"/>
              <w:rPr>
                <w:rFonts w:ascii="Times New Roman" w:eastAsia="Times New Roman" w:hAnsi="Times New Roman" w:cs="Times New Roman"/>
                <w:szCs w:val="20"/>
                <w:lang w:eastAsia="ar-SA" w:bidi="ar-SA"/>
              </w:rPr>
            </w:pP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rPr>
                <w:rFonts w:ascii="Times New Roman" w:eastAsia="Times New Roman" w:hAnsi="Times New Roman" w:cs="Times New Roman"/>
                <w:szCs w:val="20"/>
                <w:lang w:eastAsia="ar-SA" w:bidi="ar-SA"/>
              </w:rPr>
            </w:pPr>
          </w:p>
          <w:p w:rsidR="004127AC" w:rsidRDefault="004127AC" w:rsidP="00AD62DA">
            <w:pPr>
              <w:suppressAutoHyphens w:val="0"/>
              <w:spacing w:before="280" w:after="119"/>
              <w:rPr>
                <w:rFonts w:ascii="Times New Roman" w:eastAsia="Times New Roman" w:hAnsi="Times New Roman" w:cs="Times New Roman"/>
                <w:szCs w:val="20"/>
                <w:lang w:eastAsia="ar-SA" w:bidi="ar-SA"/>
              </w:rPr>
            </w:pPr>
          </w:p>
        </w:tc>
        <w:tc>
          <w:tcPr>
            <w:tcW w:w="1182"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rPr>
                <w:rFonts w:ascii="Times New Roman" w:eastAsia="Times New Roman" w:hAnsi="Times New Roman" w:cs="Times New Roman"/>
                <w:szCs w:val="20"/>
                <w:lang w:eastAsia="ar-SA" w:bidi="ar-SA"/>
              </w:rPr>
            </w:pPr>
          </w:p>
          <w:p w:rsidR="004127AC" w:rsidRDefault="004127AC" w:rsidP="00AD62DA">
            <w:pPr>
              <w:suppressAutoHyphens w:val="0"/>
              <w:spacing w:before="280" w:after="119"/>
              <w:rPr>
                <w:rFonts w:ascii="Times New Roman" w:eastAsia="Times New Roman" w:hAnsi="Times New Roman" w:cs="Times New Roman"/>
                <w:szCs w:val="20"/>
                <w:lang w:eastAsia="ar-SA" w:bidi="ar-SA"/>
              </w:rPr>
            </w:pPr>
          </w:p>
        </w:tc>
        <w:tc>
          <w:tcPr>
            <w:tcW w:w="915" w:type="dxa"/>
            <w:tcBorders>
              <w:top w:val="double" w:sz="1" w:space="0" w:color="000080"/>
              <w:left w:val="double" w:sz="1" w:space="0" w:color="000080"/>
            </w:tcBorders>
            <w:shd w:val="clear" w:color="auto" w:fill="auto"/>
          </w:tcPr>
          <w:p w:rsidR="004127AC" w:rsidRDefault="004127AC" w:rsidP="00AD62DA">
            <w:pPr>
              <w:suppressAutoHyphens w:val="0"/>
              <w:snapToGrid w:val="0"/>
              <w:rPr>
                <w:rFonts w:ascii="Times New Roman" w:eastAsia="Times New Roman" w:hAnsi="Times New Roman" w:cs="Times New Roman"/>
                <w:szCs w:val="20"/>
                <w:lang w:eastAsia="ar-SA" w:bidi="ar-SA"/>
              </w:rPr>
            </w:pPr>
          </w:p>
          <w:p w:rsidR="004127AC" w:rsidRDefault="004127AC" w:rsidP="00AD62DA">
            <w:pPr>
              <w:suppressAutoHyphens w:val="0"/>
              <w:spacing w:before="280" w:after="119"/>
              <w:rPr>
                <w:rFonts w:ascii="Times New Roman" w:eastAsia="Times New Roman" w:hAnsi="Times New Roman" w:cs="Times New Roman"/>
                <w:szCs w:val="20"/>
                <w:lang w:eastAsia="ar-SA" w:bidi="ar-SA"/>
              </w:rPr>
            </w:pPr>
          </w:p>
        </w:tc>
        <w:tc>
          <w:tcPr>
            <w:tcW w:w="915" w:type="dxa"/>
            <w:gridSpan w:val="2"/>
            <w:tcBorders>
              <w:top w:val="double" w:sz="1" w:space="0" w:color="000080"/>
              <w:left w:val="double" w:sz="1" w:space="0" w:color="000080"/>
            </w:tcBorders>
            <w:shd w:val="clear" w:color="auto" w:fill="auto"/>
          </w:tcPr>
          <w:p w:rsidR="004127AC" w:rsidRDefault="004127AC" w:rsidP="00AD62DA">
            <w:pPr>
              <w:suppressAutoHyphens w:val="0"/>
              <w:snapToGrid w:val="0"/>
              <w:rPr>
                <w:rFonts w:ascii="Times New Roman" w:eastAsia="Times New Roman" w:hAnsi="Times New Roman" w:cs="Times New Roman"/>
                <w:szCs w:val="20"/>
                <w:lang w:eastAsia="ar-SA" w:bidi="ar-SA"/>
              </w:rPr>
            </w:pPr>
          </w:p>
          <w:p w:rsidR="004127AC" w:rsidRDefault="004127AC" w:rsidP="00AD62DA">
            <w:pPr>
              <w:suppressAutoHyphens w:val="0"/>
              <w:spacing w:before="280" w:after="119"/>
              <w:rPr>
                <w:rFonts w:ascii="Times New Roman" w:eastAsia="Times New Roman" w:hAnsi="Times New Roman" w:cs="Times New Roman"/>
                <w:szCs w:val="20"/>
                <w:lang w:eastAsia="ar-SA" w:bidi="ar-SA"/>
              </w:rPr>
            </w:pPr>
          </w:p>
        </w:tc>
        <w:tc>
          <w:tcPr>
            <w:tcW w:w="9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rPr>
                <w:rFonts w:ascii="Times New Roman" w:eastAsia="Times New Roman" w:hAnsi="Times New Roman" w:cs="Times New Roman"/>
                <w:szCs w:val="20"/>
                <w:lang w:eastAsia="ar-SA" w:bidi="ar-SA"/>
              </w:rPr>
            </w:pPr>
          </w:p>
          <w:p w:rsidR="004127AC" w:rsidRDefault="004127AC" w:rsidP="00AD62DA">
            <w:pPr>
              <w:suppressAutoHyphens w:val="0"/>
              <w:spacing w:before="280" w:after="119"/>
              <w:rPr>
                <w:rFonts w:ascii="Times New Roman" w:eastAsia="Times New Roman" w:hAnsi="Times New Roman" w:cs="Times New Roman"/>
                <w:szCs w:val="20"/>
                <w:lang w:eastAsia="ar-SA" w:bidi="ar-SA"/>
              </w:rPr>
            </w:pPr>
          </w:p>
        </w:tc>
      </w:tr>
      <w:tr w:rsidR="004127AC" w:rsidTr="00AD62DA">
        <w:tblPrEx>
          <w:tblCellMar>
            <w:top w:w="75" w:type="dxa"/>
            <w:left w:w="75" w:type="dxa"/>
            <w:bottom w:w="75" w:type="dxa"/>
            <w:right w:w="75" w:type="dxa"/>
          </w:tblCellMar>
        </w:tblPrEx>
        <w:trPr>
          <w:trHeight w:val="1523"/>
        </w:trPr>
        <w:tc>
          <w:tcPr>
            <w:tcW w:w="165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p>
        </w:tc>
        <w:tc>
          <w:tcPr>
            <w:tcW w:w="297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ответственный исполнитель</w:t>
            </w:r>
          </w:p>
        </w:tc>
        <w:tc>
          <w:tcPr>
            <w:tcW w:w="1418"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 xml:space="preserve">Администрация </w:t>
            </w:r>
            <w:proofErr w:type="spellStart"/>
            <w:r>
              <w:rPr>
                <w:rFonts w:eastAsia="Times New Roman" w:cs="Arial"/>
                <w:szCs w:val="20"/>
                <w:lang w:eastAsia="ar-SA" w:bidi="ar-SA"/>
              </w:rPr>
              <w:t>Гостомлянского</w:t>
            </w:r>
            <w:proofErr w:type="spellEnd"/>
            <w:r>
              <w:rPr>
                <w:rFonts w:eastAsia="Times New Roman" w:cs="Arial"/>
                <w:szCs w:val="20"/>
                <w:lang w:eastAsia="ar-SA" w:bidi="ar-SA"/>
              </w:rPr>
              <w:t xml:space="preserve"> сельсовета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w:t>
            </w:r>
          </w:p>
        </w:tc>
        <w:tc>
          <w:tcPr>
            <w:tcW w:w="80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001</w:t>
            </w: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0503</w:t>
            </w:r>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0731433</w:t>
            </w: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200</w:t>
            </w:r>
          </w:p>
        </w:tc>
        <w:tc>
          <w:tcPr>
            <w:tcW w:w="1182"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305700</w:t>
            </w:r>
          </w:p>
        </w:tc>
        <w:tc>
          <w:tcPr>
            <w:tcW w:w="1182"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48797</w:t>
            </w:r>
          </w:p>
        </w:tc>
        <w:tc>
          <w:tcPr>
            <w:tcW w:w="915"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50323</w:t>
            </w:r>
          </w:p>
        </w:tc>
        <w:tc>
          <w:tcPr>
            <w:tcW w:w="915" w:type="dxa"/>
            <w:gridSpan w:val="2"/>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70000</w:t>
            </w:r>
          </w:p>
        </w:tc>
        <w:tc>
          <w:tcPr>
            <w:tcW w:w="915"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75000</w:t>
            </w:r>
          </w:p>
        </w:tc>
      </w:tr>
      <w:tr w:rsidR="004127AC" w:rsidTr="00AD62DA">
        <w:tblPrEx>
          <w:tblCellMar>
            <w:top w:w="75" w:type="dxa"/>
            <w:left w:w="75" w:type="dxa"/>
            <w:bottom w:w="75" w:type="dxa"/>
            <w:right w:w="75" w:type="dxa"/>
          </w:tblCellMar>
        </w:tblPrEx>
        <w:trPr>
          <w:trHeight w:val="2469"/>
        </w:trPr>
        <w:tc>
          <w:tcPr>
            <w:tcW w:w="165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 xml:space="preserve">Основное мероприятие </w:t>
            </w:r>
          </w:p>
        </w:tc>
        <w:tc>
          <w:tcPr>
            <w:tcW w:w="297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Мероприятия по благоустройству территории муниципального образования «</w:t>
            </w:r>
            <w:proofErr w:type="spellStart"/>
            <w:r>
              <w:rPr>
                <w:rFonts w:eastAsia="Times New Roman" w:cs="Arial"/>
                <w:szCs w:val="20"/>
                <w:lang w:eastAsia="ar-SA" w:bidi="ar-SA"/>
              </w:rPr>
              <w:t>Гостомлянский</w:t>
            </w:r>
            <w:proofErr w:type="spellEnd"/>
            <w:r>
              <w:rPr>
                <w:rFonts w:eastAsia="Times New Roman" w:cs="Arial"/>
                <w:szCs w:val="20"/>
                <w:lang w:eastAsia="ar-SA" w:bidi="ar-SA"/>
              </w:rPr>
              <w:t xml:space="preserve"> сельсовет»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 ( уличное освещение, прочее благоустройство, </w:t>
            </w:r>
            <w:proofErr w:type="spellStart"/>
            <w:r>
              <w:rPr>
                <w:rFonts w:eastAsia="Times New Roman" w:cs="Arial"/>
                <w:szCs w:val="20"/>
                <w:lang w:eastAsia="ar-SA" w:bidi="ar-SA"/>
              </w:rPr>
              <w:t>озеленение</w:t>
            </w:r>
            <w:proofErr w:type="gramStart"/>
            <w:r>
              <w:rPr>
                <w:rFonts w:eastAsia="Times New Roman" w:cs="Arial"/>
                <w:szCs w:val="20"/>
                <w:lang w:eastAsia="ar-SA" w:bidi="ar-SA"/>
              </w:rPr>
              <w:t>,о</w:t>
            </w:r>
            <w:proofErr w:type="gramEnd"/>
            <w:r>
              <w:rPr>
                <w:rFonts w:eastAsia="Times New Roman" w:cs="Arial"/>
                <w:szCs w:val="20"/>
                <w:lang w:eastAsia="ar-SA" w:bidi="ar-SA"/>
              </w:rPr>
              <w:t>тстрел</w:t>
            </w:r>
            <w:proofErr w:type="spellEnd"/>
            <w:r>
              <w:rPr>
                <w:rFonts w:eastAsia="Times New Roman" w:cs="Arial"/>
                <w:szCs w:val="20"/>
                <w:lang w:eastAsia="ar-SA" w:bidi="ar-SA"/>
              </w:rPr>
              <w:t xml:space="preserve"> собак и т.д.</w:t>
            </w:r>
          </w:p>
        </w:tc>
        <w:tc>
          <w:tcPr>
            <w:tcW w:w="1418"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p>
        </w:tc>
        <w:tc>
          <w:tcPr>
            <w:tcW w:w="80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001</w:t>
            </w:r>
          </w:p>
        </w:tc>
        <w:tc>
          <w:tcPr>
            <w:tcW w:w="757"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0503</w:t>
            </w:r>
          </w:p>
        </w:tc>
        <w:tc>
          <w:tcPr>
            <w:tcW w:w="1115"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0731433</w:t>
            </w:r>
          </w:p>
        </w:tc>
        <w:tc>
          <w:tcPr>
            <w:tcW w:w="581"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200</w:t>
            </w:r>
          </w:p>
        </w:tc>
        <w:tc>
          <w:tcPr>
            <w:tcW w:w="1182"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305700</w:t>
            </w:r>
          </w:p>
        </w:tc>
        <w:tc>
          <w:tcPr>
            <w:tcW w:w="1182"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48797</w:t>
            </w:r>
          </w:p>
        </w:tc>
        <w:tc>
          <w:tcPr>
            <w:tcW w:w="915"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50323</w:t>
            </w:r>
          </w:p>
        </w:tc>
        <w:tc>
          <w:tcPr>
            <w:tcW w:w="915" w:type="dxa"/>
            <w:gridSpan w:val="2"/>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70000</w:t>
            </w:r>
          </w:p>
        </w:tc>
        <w:tc>
          <w:tcPr>
            <w:tcW w:w="915"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75000</w:t>
            </w:r>
          </w:p>
        </w:tc>
      </w:tr>
    </w:tbl>
    <w:p w:rsidR="004127AC" w:rsidRDefault="004127AC" w:rsidP="004127AC">
      <w:pPr>
        <w:suppressAutoHyphens w:val="0"/>
        <w:spacing w:before="280"/>
        <w:rPr>
          <w:rFonts w:ascii="Times New Roman" w:eastAsia="Times New Roman" w:hAnsi="Times New Roman" w:cs="Times New Roman"/>
          <w:sz w:val="24"/>
          <w:lang w:eastAsia="ar-SA" w:bidi="ar-SA"/>
        </w:rPr>
      </w:pPr>
    </w:p>
    <w:p w:rsidR="004127AC" w:rsidRDefault="004127AC" w:rsidP="004127AC">
      <w:pPr>
        <w:pStyle w:val="a3"/>
        <w:spacing w:before="0" w:after="0"/>
        <w:jc w:val="right"/>
      </w:pPr>
    </w:p>
    <w:p w:rsidR="004127AC" w:rsidRDefault="004127AC" w:rsidP="004127AC">
      <w:pPr>
        <w:pStyle w:val="a3"/>
        <w:spacing w:before="0" w:after="0"/>
        <w:jc w:val="right"/>
      </w:pPr>
    </w:p>
    <w:p w:rsidR="004127AC" w:rsidRDefault="004127AC" w:rsidP="004127AC">
      <w:pPr>
        <w:pStyle w:val="a3"/>
        <w:spacing w:before="0" w:after="0"/>
        <w:jc w:val="right"/>
      </w:pPr>
    </w:p>
    <w:p w:rsidR="004127AC" w:rsidRDefault="004127AC" w:rsidP="004127AC">
      <w:pPr>
        <w:pStyle w:val="a3"/>
        <w:spacing w:before="0" w:after="0"/>
        <w:jc w:val="right"/>
      </w:pPr>
    </w:p>
    <w:p w:rsidR="004127AC" w:rsidRDefault="004127AC" w:rsidP="004127AC">
      <w:pPr>
        <w:pStyle w:val="a3"/>
        <w:spacing w:before="0" w:after="0"/>
        <w:jc w:val="right"/>
      </w:pPr>
    </w:p>
    <w:p w:rsidR="004127AC" w:rsidRDefault="004127AC" w:rsidP="004127AC">
      <w:pPr>
        <w:pStyle w:val="a3"/>
        <w:spacing w:before="0" w:after="0"/>
        <w:jc w:val="right"/>
        <w:rPr>
          <w:sz w:val="22"/>
          <w:szCs w:val="22"/>
        </w:rPr>
      </w:pPr>
    </w:p>
    <w:p w:rsidR="004127AC" w:rsidRPr="00083B98" w:rsidRDefault="004127AC" w:rsidP="004127AC">
      <w:pPr>
        <w:pStyle w:val="a3"/>
        <w:spacing w:before="0" w:after="0"/>
        <w:jc w:val="right"/>
        <w:rPr>
          <w:sz w:val="22"/>
          <w:szCs w:val="22"/>
        </w:rPr>
      </w:pPr>
      <w:bookmarkStart w:id="0" w:name="_GoBack"/>
      <w:bookmarkEnd w:id="0"/>
      <w:r w:rsidRPr="00083B98">
        <w:rPr>
          <w:sz w:val="22"/>
          <w:szCs w:val="22"/>
        </w:rPr>
        <w:lastRenderedPageBreak/>
        <w:t>Приложение N 4</w:t>
      </w:r>
    </w:p>
    <w:p w:rsidR="004127AC" w:rsidRPr="00083B98" w:rsidRDefault="004127AC" w:rsidP="004127AC">
      <w:pPr>
        <w:pStyle w:val="a3"/>
        <w:spacing w:before="0" w:after="0"/>
        <w:jc w:val="right"/>
        <w:rPr>
          <w:sz w:val="22"/>
          <w:szCs w:val="22"/>
        </w:rPr>
      </w:pPr>
      <w:r w:rsidRPr="00083B98">
        <w:rPr>
          <w:sz w:val="22"/>
          <w:szCs w:val="22"/>
        </w:rPr>
        <w:t>к муниципальной программе</w:t>
      </w:r>
    </w:p>
    <w:p w:rsidR="004127AC" w:rsidRPr="00083B98" w:rsidRDefault="004127AC" w:rsidP="004127AC">
      <w:pPr>
        <w:pStyle w:val="a3"/>
        <w:spacing w:before="0" w:after="0"/>
        <w:jc w:val="right"/>
        <w:rPr>
          <w:sz w:val="22"/>
          <w:szCs w:val="22"/>
        </w:rPr>
      </w:pPr>
      <w:r w:rsidRPr="00083B98">
        <w:rPr>
          <w:sz w:val="22"/>
          <w:szCs w:val="22"/>
        </w:rPr>
        <w:t>"Обеспечение доступным и комфортным жильем и</w:t>
      </w:r>
    </w:p>
    <w:p w:rsidR="004127AC" w:rsidRPr="00083B98" w:rsidRDefault="004127AC" w:rsidP="004127AC">
      <w:pPr>
        <w:pStyle w:val="a3"/>
        <w:spacing w:before="0" w:after="0"/>
        <w:jc w:val="right"/>
        <w:rPr>
          <w:sz w:val="22"/>
          <w:szCs w:val="22"/>
        </w:rPr>
      </w:pPr>
      <w:r w:rsidRPr="00083B98">
        <w:rPr>
          <w:sz w:val="22"/>
          <w:szCs w:val="22"/>
        </w:rPr>
        <w:t>коммунальными услугами граждан Муниципального образования</w:t>
      </w:r>
    </w:p>
    <w:p w:rsidR="004127AC" w:rsidRPr="00083B98" w:rsidRDefault="004127AC" w:rsidP="004127AC">
      <w:pPr>
        <w:pStyle w:val="a3"/>
        <w:spacing w:before="0" w:after="0"/>
        <w:jc w:val="right"/>
        <w:rPr>
          <w:sz w:val="22"/>
          <w:szCs w:val="22"/>
        </w:rPr>
      </w:pPr>
      <w:r w:rsidRPr="00083B98">
        <w:rPr>
          <w:sz w:val="22"/>
          <w:szCs w:val="22"/>
        </w:rPr>
        <w:t>«</w:t>
      </w:r>
      <w:proofErr w:type="spellStart"/>
      <w:r w:rsidRPr="00083B98">
        <w:rPr>
          <w:sz w:val="22"/>
          <w:szCs w:val="22"/>
        </w:rPr>
        <w:t>Гостомлянский</w:t>
      </w:r>
      <w:proofErr w:type="spellEnd"/>
      <w:r w:rsidRPr="00083B98">
        <w:rPr>
          <w:sz w:val="22"/>
          <w:szCs w:val="22"/>
        </w:rPr>
        <w:t xml:space="preserve"> сельсовет» </w:t>
      </w:r>
      <w:proofErr w:type="spellStart"/>
      <w:r w:rsidRPr="00083B98">
        <w:rPr>
          <w:sz w:val="22"/>
          <w:szCs w:val="22"/>
        </w:rPr>
        <w:t>Медвенского</w:t>
      </w:r>
      <w:proofErr w:type="spellEnd"/>
      <w:r w:rsidRPr="00083B98">
        <w:rPr>
          <w:sz w:val="22"/>
          <w:szCs w:val="22"/>
        </w:rPr>
        <w:t xml:space="preserve"> района Курской области</w:t>
      </w:r>
    </w:p>
    <w:p w:rsidR="004127AC" w:rsidRDefault="004127AC" w:rsidP="004127AC">
      <w:pPr>
        <w:jc w:val="center"/>
        <w:rPr>
          <w:rFonts w:ascii="Times New Roman" w:hAnsi="Times New Roman" w:cs="Times New Roman"/>
          <w:sz w:val="24"/>
        </w:rPr>
      </w:pPr>
    </w:p>
    <w:p w:rsidR="004127AC" w:rsidRDefault="004127AC" w:rsidP="004127AC">
      <w:pPr>
        <w:spacing w:line="100" w:lineRule="atLeast"/>
        <w:jc w:val="both"/>
        <w:rPr>
          <w:rFonts w:ascii="Times New Roman" w:hAnsi="Times New Roman" w:cs="Times New Roman"/>
          <w:sz w:val="24"/>
        </w:rPr>
      </w:pPr>
    </w:p>
    <w:p w:rsidR="004127AC" w:rsidRDefault="004127AC" w:rsidP="004127AC">
      <w:pPr>
        <w:spacing w:line="100" w:lineRule="atLeast"/>
        <w:jc w:val="center"/>
        <w:rPr>
          <w:rFonts w:ascii="Times New Roman" w:hAnsi="Times New Roman" w:cs="Times New Roman"/>
          <w:b/>
          <w:sz w:val="24"/>
        </w:rPr>
      </w:pPr>
      <w:r>
        <w:rPr>
          <w:rFonts w:ascii="Times New Roman" w:hAnsi="Times New Roman" w:cs="Times New Roman"/>
          <w:b/>
          <w:sz w:val="24"/>
        </w:rPr>
        <w:t>РЕСУРСНОЕ ОБЕСПЕЧЕНИЕ И ПРОГНОЗНАЯ (СПРАВОЧНАЯ) ОЦЕНКА</w:t>
      </w:r>
    </w:p>
    <w:p w:rsidR="004127AC" w:rsidRDefault="004127AC" w:rsidP="004127AC">
      <w:pPr>
        <w:spacing w:line="100" w:lineRule="atLeast"/>
        <w:jc w:val="center"/>
        <w:rPr>
          <w:rFonts w:ascii="Times New Roman" w:hAnsi="Times New Roman" w:cs="Times New Roman"/>
          <w:b/>
          <w:sz w:val="24"/>
        </w:rPr>
      </w:pPr>
      <w:r>
        <w:rPr>
          <w:rFonts w:ascii="Times New Roman" w:hAnsi="Times New Roman" w:cs="Times New Roman"/>
          <w:b/>
          <w:sz w:val="24"/>
        </w:rPr>
        <w:t>РАСХОДОВ ФЕДЕРАЛЬНОГО БЮДЖЕТА, ОБЛАСТНОГО БЮДЖЕТА, МЕСТНОГО</w:t>
      </w:r>
    </w:p>
    <w:p w:rsidR="004127AC" w:rsidRDefault="004127AC" w:rsidP="004127AC">
      <w:pPr>
        <w:spacing w:line="100" w:lineRule="atLeast"/>
        <w:jc w:val="center"/>
        <w:rPr>
          <w:rFonts w:ascii="Times New Roman" w:hAnsi="Times New Roman" w:cs="Times New Roman"/>
          <w:b/>
          <w:sz w:val="24"/>
        </w:rPr>
      </w:pPr>
      <w:r>
        <w:rPr>
          <w:rFonts w:ascii="Times New Roman" w:hAnsi="Times New Roman" w:cs="Times New Roman"/>
          <w:b/>
          <w:sz w:val="24"/>
        </w:rPr>
        <w:t>БЮДЖЕТОВ И ВНЕБЮДЖЕТНЫХ ИСТОЧНИКОВ НА РЕАЛИЗАЦИЮ ЦЕЛЕЙ</w:t>
      </w:r>
    </w:p>
    <w:p w:rsidR="004127AC" w:rsidRDefault="004127AC" w:rsidP="004127AC">
      <w:pPr>
        <w:spacing w:line="100" w:lineRule="atLeast"/>
        <w:jc w:val="center"/>
        <w:rPr>
          <w:rFonts w:ascii="Times New Roman" w:hAnsi="Times New Roman" w:cs="Times New Roman"/>
          <w:b/>
          <w:sz w:val="24"/>
        </w:rPr>
      </w:pPr>
      <w:r>
        <w:rPr>
          <w:rFonts w:ascii="Times New Roman" w:hAnsi="Times New Roman" w:cs="Times New Roman"/>
          <w:b/>
          <w:sz w:val="24"/>
        </w:rPr>
        <w:t>МУНИЦИПАЛЬНОЙПРОГРАММЫ</w:t>
      </w:r>
    </w:p>
    <w:p w:rsidR="004127AC" w:rsidRDefault="004127AC" w:rsidP="004127AC">
      <w:pPr>
        <w:spacing w:line="100" w:lineRule="atLeast"/>
        <w:rPr>
          <w:rFonts w:ascii="Times New Roman" w:hAnsi="Times New Roman" w:cs="Times New Roman"/>
          <w:sz w:val="24"/>
        </w:rPr>
      </w:pPr>
    </w:p>
    <w:tbl>
      <w:tblPr>
        <w:tblW w:w="0" w:type="auto"/>
        <w:tblInd w:w="-117" w:type="dxa"/>
        <w:tblLayout w:type="fixed"/>
        <w:tblCellMar>
          <w:left w:w="0" w:type="dxa"/>
          <w:right w:w="0" w:type="dxa"/>
        </w:tblCellMar>
        <w:tblLook w:val="0000" w:firstRow="0" w:lastRow="0" w:firstColumn="0" w:lastColumn="0" w:noHBand="0" w:noVBand="0"/>
      </w:tblPr>
      <w:tblGrid>
        <w:gridCol w:w="1963"/>
        <w:gridCol w:w="4159"/>
        <w:gridCol w:w="1756"/>
        <w:gridCol w:w="1314"/>
        <w:gridCol w:w="1276"/>
        <w:gridCol w:w="1276"/>
        <w:gridCol w:w="1417"/>
        <w:gridCol w:w="1134"/>
        <w:gridCol w:w="170"/>
      </w:tblGrid>
      <w:tr w:rsidR="004127AC" w:rsidTr="00AD62DA">
        <w:trPr>
          <w:gridAfter w:val="1"/>
          <w:wAfter w:w="170" w:type="dxa"/>
          <w:trHeight w:val="144"/>
        </w:trPr>
        <w:tc>
          <w:tcPr>
            <w:tcW w:w="1963"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Статус</w:t>
            </w:r>
          </w:p>
        </w:tc>
        <w:tc>
          <w:tcPr>
            <w:tcW w:w="4159"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Наименование муниципальной программы, подпрограммы муниципальной программы, основного мероприятия</w:t>
            </w:r>
          </w:p>
        </w:tc>
        <w:tc>
          <w:tcPr>
            <w:tcW w:w="1756"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Источники ресурсного обеспечения</w:t>
            </w:r>
          </w:p>
        </w:tc>
        <w:tc>
          <w:tcPr>
            <w:tcW w:w="6417" w:type="dxa"/>
            <w:gridSpan w:val="5"/>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Оценка расходов (тыс. рублей), годы</w:t>
            </w:r>
          </w:p>
        </w:tc>
      </w:tr>
      <w:tr w:rsidR="004127AC" w:rsidTr="00AD62DA">
        <w:tblPrEx>
          <w:tblCellMar>
            <w:top w:w="75" w:type="dxa"/>
            <w:left w:w="75" w:type="dxa"/>
            <w:bottom w:w="75" w:type="dxa"/>
            <w:right w:w="75" w:type="dxa"/>
          </w:tblCellMar>
        </w:tblPrEx>
        <w:trPr>
          <w:trHeight w:val="144"/>
        </w:trPr>
        <w:tc>
          <w:tcPr>
            <w:tcW w:w="1963"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4159"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1756"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131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2021 год</w:t>
            </w: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2022 год</w:t>
            </w: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2023 год</w:t>
            </w:r>
          </w:p>
        </w:tc>
        <w:tc>
          <w:tcPr>
            <w:tcW w:w="1417"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2024 год</w:t>
            </w:r>
          </w:p>
        </w:tc>
        <w:tc>
          <w:tcPr>
            <w:tcW w:w="113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2025 год</w:t>
            </w: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p>
        </w:tc>
      </w:tr>
      <w:tr w:rsidR="004127AC" w:rsidTr="00AD62DA">
        <w:tblPrEx>
          <w:tblCellMar>
            <w:top w:w="75" w:type="dxa"/>
            <w:left w:w="75" w:type="dxa"/>
            <w:bottom w:w="75" w:type="dxa"/>
            <w:right w:w="75" w:type="dxa"/>
          </w:tblCellMar>
        </w:tblPrEx>
        <w:trPr>
          <w:trHeight w:val="144"/>
        </w:trPr>
        <w:tc>
          <w:tcPr>
            <w:tcW w:w="1963"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1</w:t>
            </w:r>
          </w:p>
        </w:tc>
        <w:tc>
          <w:tcPr>
            <w:tcW w:w="4159"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2</w:t>
            </w:r>
          </w:p>
        </w:tc>
        <w:tc>
          <w:tcPr>
            <w:tcW w:w="175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3</w:t>
            </w:r>
          </w:p>
        </w:tc>
        <w:tc>
          <w:tcPr>
            <w:tcW w:w="131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4</w:t>
            </w: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5</w:t>
            </w: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6</w:t>
            </w:r>
          </w:p>
        </w:tc>
        <w:tc>
          <w:tcPr>
            <w:tcW w:w="1417"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7</w:t>
            </w:r>
          </w:p>
        </w:tc>
        <w:tc>
          <w:tcPr>
            <w:tcW w:w="113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eastAsia="Times New Roman" w:cs="Arial"/>
                <w:szCs w:val="20"/>
                <w:lang w:eastAsia="ar-SA" w:bidi="ar-SA"/>
              </w:rPr>
            </w:pPr>
            <w:r>
              <w:rPr>
                <w:rFonts w:eastAsia="Times New Roman" w:cs="Arial"/>
                <w:szCs w:val="20"/>
                <w:lang w:eastAsia="ar-SA" w:bidi="ar-SA"/>
              </w:rPr>
              <w:t>8</w:t>
            </w: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jc w:val="center"/>
              <w:rPr>
                <w:rFonts w:eastAsia="Times New Roman" w:cs="Arial"/>
                <w:szCs w:val="20"/>
                <w:lang w:eastAsia="ar-SA" w:bidi="ar-SA"/>
              </w:rPr>
            </w:pPr>
          </w:p>
        </w:tc>
      </w:tr>
      <w:tr w:rsidR="004127AC" w:rsidTr="00AD62DA">
        <w:tblPrEx>
          <w:tblCellMar>
            <w:top w:w="75" w:type="dxa"/>
            <w:left w:w="75" w:type="dxa"/>
            <w:bottom w:w="75" w:type="dxa"/>
            <w:right w:w="75" w:type="dxa"/>
          </w:tblCellMar>
        </w:tblPrEx>
        <w:trPr>
          <w:trHeight w:val="144"/>
        </w:trPr>
        <w:tc>
          <w:tcPr>
            <w:tcW w:w="1963"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Муниципальная программа</w:t>
            </w:r>
          </w:p>
        </w:tc>
        <w:tc>
          <w:tcPr>
            <w:tcW w:w="4159" w:type="dxa"/>
            <w:vMerge w:val="restart"/>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"Обеспечение доступным и комфортным жильем и коммунальными услугами граждан Муниципального образования «</w:t>
            </w:r>
            <w:proofErr w:type="spellStart"/>
            <w:r>
              <w:rPr>
                <w:rFonts w:eastAsia="Times New Roman" w:cs="Arial"/>
                <w:szCs w:val="20"/>
                <w:lang w:eastAsia="ar-SA" w:bidi="ar-SA"/>
              </w:rPr>
              <w:t>Гостомлянский</w:t>
            </w:r>
            <w:proofErr w:type="spellEnd"/>
            <w:r>
              <w:rPr>
                <w:rFonts w:eastAsia="Times New Roman" w:cs="Arial"/>
                <w:szCs w:val="20"/>
                <w:lang w:eastAsia="ar-SA" w:bidi="ar-SA"/>
              </w:rPr>
              <w:t xml:space="preserve"> сельсовет» </w:t>
            </w:r>
            <w:proofErr w:type="spellStart"/>
            <w:r>
              <w:rPr>
                <w:rFonts w:eastAsia="Times New Roman" w:cs="Arial"/>
                <w:szCs w:val="20"/>
                <w:lang w:eastAsia="ar-SA" w:bidi="ar-SA"/>
              </w:rPr>
              <w:t>Медвенского</w:t>
            </w:r>
            <w:proofErr w:type="spellEnd"/>
            <w:r>
              <w:rPr>
                <w:rFonts w:eastAsia="Times New Roman" w:cs="Arial"/>
                <w:szCs w:val="20"/>
                <w:lang w:eastAsia="ar-SA" w:bidi="ar-SA"/>
              </w:rPr>
              <w:t xml:space="preserve"> района Курской области</w:t>
            </w:r>
          </w:p>
        </w:tc>
        <w:tc>
          <w:tcPr>
            <w:tcW w:w="175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Всего</w:t>
            </w:r>
          </w:p>
        </w:tc>
        <w:tc>
          <w:tcPr>
            <w:tcW w:w="131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305700</w:t>
            </w: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48797</w:t>
            </w: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50323</w:t>
            </w:r>
          </w:p>
        </w:tc>
        <w:tc>
          <w:tcPr>
            <w:tcW w:w="1417"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70000</w:t>
            </w:r>
          </w:p>
        </w:tc>
        <w:tc>
          <w:tcPr>
            <w:tcW w:w="113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75000</w:t>
            </w: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p>
        </w:tc>
      </w:tr>
      <w:tr w:rsidR="004127AC" w:rsidTr="00AD62DA">
        <w:tblPrEx>
          <w:tblCellMar>
            <w:top w:w="75" w:type="dxa"/>
            <w:left w:w="75" w:type="dxa"/>
            <w:bottom w:w="75" w:type="dxa"/>
            <w:right w:w="75" w:type="dxa"/>
          </w:tblCellMar>
        </w:tblPrEx>
        <w:trPr>
          <w:trHeight w:val="144"/>
        </w:trPr>
        <w:tc>
          <w:tcPr>
            <w:tcW w:w="1963"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4159"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175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 xml:space="preserve">федеральный бюджет </w:t>
            </w:r>
          </w:p>
        </w:tc>
        <w:tc>
          <w:tcPr>
            <w:tcW w:w="131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417"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13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p>
        </w:tc>
      </w:tr>
      <w:tr w:rsidR="004127AC" w:rsidTr="00AD62DA">
        <w:tblPrEx>
          <w:tblCellMar>
            <w:top w:w="75" w:type="dxa"/>
            <w:left w:w="75" w:type="dxa"/>
            <w:bottom w:w="75" w:type="dxa"/>
            <w:right w:w="75" w:type="dxa"/>
          </w:tblCellMar>
        </w:tblPrEx>
        <w:trPr>
          <w:trHeight w:val="144"/>
        </w:trPr>
        <w:tc>
          <w:tcPr>
            <w:tcW w:w="1963"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4159"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175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областной бюджет</w:t>
            </w:r>
          </w:p>
        </w:tc>
        <w:tc>
          <w:tcPr>
            <w:tcW w:w="131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417"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13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p>
        </w:tc>
      </w:tr>
      <w:tr w:rsidR="004127AC" w:rsidTr="00AD62DA">
        <w:tblPrEx>
          <w:tblCellMar>
            <w:top w:w="75" w:type="dxa"/>
            <w:left w:w="75" w:type="dxa"/>
            <w:bottom w:w="75" w:type="dxa"/>
            <w:right w:w="75" w:type="dxa"/>
          </w:tblCellMar>
        </w:tblPrEx>
        <w:trPr>
          <w:trHeight w:val="144"/>
        </w:trPr>
        <w:tc>
          <w:tcPr>
            <w:tcW w:w="1963"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4159" w:type="dxa"/>
            <w:vMerge/>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rPr>
                <w:rFonts w:ascii="Times New Roman" w:eastAsia="Times New Roman" w:hAnsi="Times New Roman" w:cs="Times New Roman"/>
                <w:szCs w:val="20"/>
                <w:lang w:eastAsia="ar-SA" w:bidi="ar-SA"/>
              </w:rPr>
            </w:pPr>
          </w:p>
        </w:tc>
        <w:tc>
          <w:tcPr>
            <w:tcW w:w="1756"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eastAsia="Times New Roman" w:cs="Arial"/>
                <w:szCs w:val="20"/>
                <w:lang w:eastAsia="ar-SA" w:bidi="ar-SA"/>
              </w:rPr>
            </w:pPr>
            <w:r>
              <w:rPr>
                <w:rFonts w:eastAsia="Times New Roman" w:cs="Arial"/>
                <w:szCs w:val="20"/>
                <w:lang w:eastAsia="ar-SA" w:bidi="ar-SA"/>
              </w:rPr>
              <w:t>местный бюджет</w:t>
            </w:r>
          </w:p>
        </w:tc>
        <w:tc>
          <w:tcPr>
            <w:tcW w:w="131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uppressAutoHyphens w:val="0"/>
              <w:snapToGrid w:val="0"/>
              <w:spacing w:after="119"/>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305700</w:t>
            </w: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48797</w:t>
            </w:r>
          </w:p>
        </w:tc>
        <w:tc>
          <w:tcPr>
            <w:tcW w:w="1276"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50323</w:t>
            </w:r>
          </w:p>
        </w:tc>
        <w:tc>
          <w:tcPr>
            <w:tcW w:w="1417"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70000</w:t>
            </w:r>
          </w:p>
        </w:tc>
        <w:tc>
          <w:tcPr>
            <w:tcW w:w="1134" w:type="dxa"/>
            <w:tcBorders>
              <w:top w:val="double" w:sz="1" w:space="0" w:color="000080"/>
              <w:left w:val="double" w:sz="1" w:space="0" w:color="000080"/>
              <w:bottom w:val="double" w:sz="1" w:space="0" w:color="000080"/>
            </w:tcBorders>
            <w:shd w:val="clear" w:color="auto" w:fill="auto"/>
            <w:vAlign w:val="center"/>
          </w:tcPr>
          <w:p w:rsidR="004127AC" w:rsidRDefault="004127AC" w:rsidP="00AD62DA">
            <w:pPr>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szCs w:val="20"/>
                <w:lang w:eastAsia="ar-SA" w:bidi="ar-SA"/>
              </w:rPr>
              <w:t>75000</w:t>
            </w:r>
          </w:p>
        </w:tc>
        <w:tc>
          <w:tcPr>
            <w:tcW w:w="170" w:type="dxa"/>
            <w:tcBorders>
              <w:top w:val="double" w:sz="1" w:space="0" w:color="000080"/>
              <w:left w:val="double" w:sz="1" w:space="0" w:color="000080"/>
              <w:bottom w:val="double" w:sz="1" w:space="0" w:color="000080"/>
            </w:tcBorders>
            <w:shd w:val="clear" w:color="auto" w:fill="auto"/>
          </w:tcPr>
          <w:p w:rsidR="004127AC" w:rsidRDefault="004127AC" w:rsidP="00AD62DA">
            <w:pPr>
              <w:suppressAutoHyphens w:val="0"/>
              <w:snapToGrid w:val="0"/>
              <w:spacing w:after="119"/>
              <w:rPr>
                <w:rFonts w:ascii="Times New Roman" w:eastAsia="Times New Roman" w:hAnsi="Times New Roman" w:cs="Times New Roman"/>
                <w:szCs w:val="20"/>
                <w:lang w:eastAsia="ar-SA" w:bidi="ar-SA"/>
              </w:rPr>
            </w:pPr>
          </w:p>
        </w:tc>
      </w:tr>
    </w:tbl>
    <w:p w:rsidR="004127AC" w:rsidRDefault="004127AC" w:rsidP="004127AC">
      <w:pPr>
        <w:spacing w:line="100" w:lineRule="atLeast"/>
        <w:ind w:firstLine="540"/>
        <w:jc w:val="both"/>
        <w:rPr>
          <w:rFonts w:ascii="Times New Roman" w:hAnsi="Times New Roman" w:cs="Times New Roman"/>
          <w:sz w:val="24"/>
        </w:rPr>
      </w:pPr>
    </w:p>
    <w:p w:rsidR="004127AC" w:rsidRDefault="004127AC" w:rsidP="004127AC">
      <w:pPr>
        <w:pStyle w:val="ConsPlusTitle"/>
        <w:jc w:val="both"/>
        <w:rPr>
          <w:rFonts w:ascii="Times New Roman" w:hAnsi="Times New Roman" w:cs="Times New Roman"/>
          <w:sz w:val="28"/>
          <w:szCs w:val="28"/>
        </w:rPr>
      </w:pPr>
    </w:p>
    <w:p w:rsidR="004127AC" w:rsidRDefault="004127AC" w:rsidP="004127AC">
      <w:pPr>
        <w:pStyle w:val="2"/>
        <w:rPr>
          <w:rFonts w:ascii="Times New Roman" w:hAnsi="Times New Roman" w:cs="Times New Roman"/>
          <w:sz w:val="24"/>
        </w:rPr>
      </w:pPr>
      <w:r>
        <w:rPr>
          <w:rFonts w:ascii="Times New Roman" w:hAnsi="Times New Roman" w:cs="Times New Roman"/>
          <w:b/>
          <w:sz w:val="32"/>
          <w:szCs w:val="32"/>
        </w:rPr>
        <w:t xml:space="preserve"> </w:t>
      </w:r>
    </w:p>
    <w:p w:rsidR="00B73998" w:rsidRDefault="00B73998"/>
    <w:sectPr w:rsidR="00B73998" w:rsidSect="004127A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6"/>
    <w:multiLevelType w:val="multilevel"/>
    <w:tmpl w:val="00000006"/>
    <w:name w:val="WW8Num6"/>
    <w:lvl w:ilvl="0">
      <w:start w:val="1"/>
      <w:numFmt w:val="decimal"/>
      <w:lvlText w:val="%1."/>
      <w:lvlJc w:val="left"/>
      <w:pPr>
        <w:tabs>
          <w:tab w:val="num" w:pos="795"/>
        </w:tabs>
        <w:ind w:left="795"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Courier New" w:hAnsi="Courier Ne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09"/>
    <w:multiLevelType w:val="multilevel"/>
    <w:tmpl w:val="00000009"/>
    <w:name w:val="WW8Num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24131936"/>
    <w:multiLevelType w:val="hybridMultilevel"/>
    <w:tmpl w:val="987EB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DC0125"/>
    <w:multiLevelType w:val="hybridMultilevel"/>
    <w:tmpl w:val="51049036"/>
    <w:lvl w:ilvl="0" w:tplc="D8ACEADA">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2F2B00"/>
    <w:multiLevelType w:val="multilevel"/>
    <w:tmpl w:val="D8E2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3800DF"/>
    <w:multiLevelType w:val="hybridMultilevel"/>
    <w:tmpl w:val="BBE4B80C"/>
    <w:lvl w:ilvl="0" w:tplc="B882F698">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0"/>
  </w:num>
  <w:num w:numId="3">
    <w:abstractNumId w:val="9"/>
  </w:num>
  <w:num w:numId="4">
    <w:abstractNumId w:val="8"/>
  </w:num>
  <w:num w:numId="5">
    <w:abstractNumId w:val="1"/>
  </w:num>
  <w:num w:numId="6">
    <w:abstractNumId w:val="11"/>
  </w:num>
  <w:num w:numId="7">
    <w:abstractNumId w:val="3"/>
  </w:num>
  <w:num w:numId="8">
    <w:abstractNumId w:val="4"/>
  </w:num>
  <w:num w:numId="9">
    <w:abstractNumId w:val="5"/>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95"/>
    <w:rsid w:val="003E6C95"/>
    <w:rsid w:val="004127AC"/>
    <w:rsid w:val="00B7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7AC"/>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4127A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3">
    <w:name w:val="heading 3"/>
    <w:basedOn w:val="a"/>
    <w:link w:val="30"/>
    <w:uiPriority w:val="9"/>
    <w:qFormat/>
    <w:rsid w:val="004127AC"/>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7AC"/>
    <w:rPr>
      <w:rFonts w:asciiTheme="majorHAnsi" w:eastAsiaTheme="majorEastAsia" w:hAnsiTheme="majorHAnsi" w:cs="Mangal"/>
      <w:b/>
      <w:bCs/>
      <w:color w:val="365F91" w:themeColor="accent1" w:themeShade="BF"/>
      <w:kern w:val="1"/>
      <w:sz w:val="28"/>
      <w:szCs w:val="25"/>
      <w:lang w:eastAsia="hi-IN" w:bidi="hi-IN"/>
    </w:rPr>
  </w:style>
  <w:style w:type="character" w:customStyle="1" w:styleId="30">
    <w:name w:val="Заголовок 3 Знак"/>
    <w:basedOn w:val="a0"/>
    <w:link w:val="3"/>
    <w:uiPriority w:val="9"/>
    <w:rsid w:val="004127AC"/>
    <w:rPr>
      <w:rFonts w:ascii="Times New Roman" w:eastAsia="Times New Roman" w:hAnsi="Times New Roman" w:cs="Times New Roman"/>
      <w:b/>
      <w:bCs/>
      <w:sz w:val="27"/>
      <w:szCs w:val="27"/>
      <w:lang w:eastAsia="ru-RU"/>
    </w:rPr>
  </w:style>
  <w:style w:type="paragraph" w:customStyle="1" w:styleId="ConsPlusTitle">
    <w:name w:val="ConsPlusTitle"/>
    <w:rsid w:val="004127AC"/>
    <w:pPr>
      <w:widowControl w:val="0"/>
      <w:suppressAutoHyphens/>
      <w:autoSpaceDE w:val="0"/>
      <w:spacing w:after="0" w:line="240" w:lineRule="auto"/>
    </w:pPr>
    <w:rPr>
      <w:rFonts w:ascii="Arial" w:eastAsia="Arial" w:hAnsi="Arial" w:cs="Arial"/>
      <w:b/>
      <w:bCs/>
      <w:sz w:val="20"/>
      <w:szCs w:val="20"/>
      <w:lang w:eastAsia="ar-SA"/>
    </w:rPr>
  </w:style>
  <w:style w:type="paragraph" w:styleId="a3">
    <w:name w:val="Normal (Web)"/>
    <w:basedOn w:val="a"/>
    <w:rsid w:val="004127AC"/>
    <w:pPr>
      <w:suppressAutoHyphens w:val="0"/>
      <w:spacing w:before="280" w:after="119"/>
    </w:pPr>
    <w:rPr>
      <w:sz w:val="24"/>
    </w:rPr>
  </w:style>
  <w:style w:type="paragraph" w:customStyle="1" w:styleId="11">
    <w:name w:val="Без интервала1"/>
    <w:rsid w:val="004127AC"/>
    <w:pPr>
      <w:widowControl w:val="0"/>
      <w:suppressAutoHyphens/>
      <w:spacing w:after="0" w:line="240" w:lineRule="auto"/>
    </w:pPr>
    <w:rPr>
      <w:rFonts w:ascii="Arial" w:eastAsia="SimSun" w:hAnsi="Arial" w:cs="Mangal"/>
      <w:sz w:val="20"/>
      <w:szCs w:val="24"/>
      <w:lang w:eastAsia="hi-IN" w:bidi="hi-IN"/>
    </w:rPr>
  </w:style>
  <w:style w:type="paragraph" w:customStyle="1" w:styleId="Standard">
    <w:name w:val="Standard"/>
    <w:rsid w:val="004127AC"/>
    <w:pPr>
      <w:widowControl w:val="0"/>
      <w:suppressAutoHyphens/>
      <w:spacing w:after="0" w:line="240" w:lineRule="auto"/>
      <w:textAlignment w:val="baseline"/>
    </w:pPr>
    <w:rPr>
      <w:rFonts w:ascii="Times New Roman" w:eastAsia="Arial" w:hAnsi="Times New Roman" w:cs="Times New Roman"/>
      <w:kern w:val="1"/>
      <w:lang w:val="en-US" w:eastAsia="ar-SA"/>
    </w:rPr>
  </w:style>
  <w:style w:type="paragraph" w:customStyle="1" w:styleId="TableContents">
    <w:name w:val="Table Contents"/>
    <w:basedOn w:val="Standard"/>
    <w:rsid w:val="004127AC"/>
    <w:pPr>
      <w:suppressLineNumbers/>
      <w:textAlignment w:val="auto"/>
    </w:pPr>
    <w:rPr>
      <w:rFonts w:eastAsia="Andale Sans UI"/>
    </w:rPr>
  </w:style>
  <w:style w:type="character" w:styleId="a4">
    <w:name w:val="Strong"/>
    <w:basedOn w:val="a0"/>
    <w:qFormat/>
    <w:rsid w:val="004127AC"/>
    <w:rPr>
      <w:b/>
      <w:bCs/>
    </w:rPr>
  </w:style>
  <w:style w:type="paragraph" w:styleId="a5">
    <w:name w:val="Body Text"/>
    <w:basedOn w:val="a"/>
    <w:link w:val="a6"/>
    <w:rsid w:val="004127AC"/>
    <w:pPr>
      <w:jc w:val="both"/>
    </w:pPr>
    <w:rPr>
      <w:rFonts w:ascii="Times New Roman" w:eastAsia="Times New Roman" w:hAnsi="Times New Roman" w:cs="Times New Roman"/>
      <w:kern w:val="0"/>
      <w:sz w:val="32"/>
      <w:szCs w:val="20"/>
      <w:lang w:eastAsia="ar-SA" w:bidi="ar-SA"/>
    </w:rPr>
  </w:style>
  <w:style w:type="character" w:customStyle="1" w:styleId="a6">
    <w:name w:val="Основной текст Знак"/>
    <w:basedOn w:val="a0"/>
    <w:link w:val="a5"/>
    <w:rsid w:val="004127AC"/>
    <w:rPr>
      <w:rFonts w:ascii="Times New Roman" w:eastAsia="Times New Roman" w:hAnsi="Times New Roman" w:cs="Times New Roman"/>
      <w:sz w:val="32"/>
      <w:szCs w:val="20"/>
      <w:lang w:eastAsia="ar-SA"/>
    </w:rPr>
  </w:style>
  <w:style w:type="paragraph" w:customStyle="1" w:styleId="ConsPlusNormal">
    <w:name w:val="ConsPlusNormal"/>
    <w:rsid w:val="004127A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No Spacing"/>
    <w:link w:val="a8"/>
    <w:qFormat/>
    <w:rsid w:val="004127AC"/>
    <w:pPr>
      <w:spacing w:after="0" w:line="240" w:lineRule="auto"/>
    </w:pPr>
    <w:rPr>
      <w:rFonts w:ascii="Times New Roman" w:eastAsia="Calibri" w:hAnsi="Times New Roman" w:cs="Times New Roman"/>
      <w:sz w:val="28"/>
    </w:rPr>
  </w:style>
  <w:style w:type="paragraph" w:styleId="a9">
    <w:name w:val="Balloon Text"/>
    <w:basedOn w:val="a"/>
    <w:link w:val="aa"/>
    <w:uiPriority w:val="99"/>
    <w:semiHidden/>
    <w:unhideWhenUsed/>
    <w:rsid w:val="004127AC"/>
    <w:rPr>
      <w:rFonts w:ascii="Tahoma" w:hAnsi="Tahoma"/>
      <w:sz w:val="16"/>
      <w:szCs w:val="14"/>
    </w:rPr>
  </w:style>
  <w:style w:type="character" w:customStyle="1" w:styleId="aa">
    <w:name w:val="Текст выноски Знак"/>
    <w:basedOn w:val="a0"/>
    <w:link w:val="a9"/>
    <w:uiPriority w:val="99"/>
    <w:semiHidden/>
    <w:rsid w:val="004127AC"/>
    <w:rPr>
      <w:rFonts w:ascii="Tahoma" w:eastAsia="SimSun" w:hAnsi="Tahoma" w:cs="Mangal"/>
      <w:kern w:val="1"/>
      <w:sz w:val="16"/>
      <w:szCs w:val="14"/>
      <w:lang w:eastAsia="hi-IN" w:bidi="hi-IN"/>
    </w:rPr>
  </w:style>
  <w:style w:type="character" w:customStyle="1" w:styleId="5">
    <w:name w:val="Основной текст (5)_"/>
    <w:link w:val="50"/>
    <w:rsid w:val="004127AC"/>
    <w:rPr>
      <w:shd w:val="clear" w:color="auto" w:fill="FFFFFF"/>
    </w:rPr>
  </w:style>
  <w:style w:type="paragraph" w:customStyle="1" w:styleId="50">
    <w:name w:val="Основной текст (5)"/>
    <w:basedOn w:val="a"/>
    <w:link w:val="5"/>
    <w:rsid w:val="004127AC"/>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paragraph" w:styleId="ab">
    <w:name w:val="Title"/>
    <w:basedOn w:val="a"/>
    <w:link w:val="ac"/>
    <w:qFormat/>
    <w:rsid w:val="004127AC"/>
    <w:pPr>
      <w:widowControl/>
      <w:suppressAutoHyphens w:val="0"/>
      <w:jc w:val="center"/>
    </w:pPr>
    <w:rPr>
      <w:rFonts w:ascii="Times New Roman" w:eastAsia="Times New Roman" w:hAnsi="Times New Roman" w:cs="Times New Roman"/>
      <w:b/>
      <w:kern w:val="0"/>
      <w:sz w:val="44"/>
      <w:szCs w:val="20"/>
      <w:lang w:eastAsia="ru-RU" w:bidi="ar-SA"/>
    </w:rPr>
  </w:style>
  <w:style w:type="character" w:customStyle="1" w:styleId="ac">
    <w:name w:val="Название Знак"/>
    <w:basedOn w:val="a0"/>
    <w:link w:val="ab"/>
    <w:rsid w:val="004127AC"/>
    <w:rPr>
      <w:rFonts w:ascii="Times New Roman" w:eastAsia="Times New Roman" w:hAnsi="Times New Roman" w:cs="Times New Roman"/>
      <w:b/>
      <w:sz w:val="44"/>
      <w:szCs w:val="20"/>
      <w:lang w:eastAsia="ru-RU"/>
    </w:rPr>
  </w:style>
  <w:style w:type="table" w:styleId="ad">
    <w:name w:val="Table Grid"/>
    <w:basedOn w:val="a1"/>
    <w:uiPriority w:val="59"/>
    <w:rsid w:val="004127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4127AC"/>
    <w:rPr>
      <w:color w:val="000080"/>
      <w:u w:val="single"/>
    </w:rPr>
  </w:style>
  <w:style w:type="paragraph" w:styleId="af">
    <w:name w:val="List Paragraph"/>
    <w:aliases w:val="Ненумерованный список"/>
    <w:basedOn w:val="a"/>
    <w:uiPriority w:val="34"/>
    <w:qFormat/>
    <w:rsid w:val="004127AC"/>
    <w:pPr>
      <w:ind w:left="720"/>
      <w:contextualSpacing/>
    </w:pPr>
  </w:style>
  <w:style w:type="paragraph" w:customStyle="1" w:styleId="12">
    <w:name w:val="Обычный (веб)1"/>
    <w:basedOn w:val="a"/>
    <w:rsid w:val="004127AC"/>
    <w:pPr>
      <w:spacing w:before="100" w:after="100" w:line="100" w:lineRule="atLeast"/>
    </w:pPr>
    <w:rPr>
      <w:rFonts w:ascii="Times New Roman" w:eastAsia="Times New Roman" w:hAnsi="Times New Roman" w:cs="Times New Roman"/>
      <w:sz w:val="24"/>
    </w:rPr>
  </w:style>
  <w:style w:type="paragraph" w:customStyle="1" w:styleId="2">
    <w:name w:val="Без интервала2"/>
    <w:rsid w:val="004127AC"/>
    <w:pPr>
      <w:widowControl w:val="0"/>
      <w:suppressAutoHyphens/>
      <w:spacing w:after="0" w:line="240" w:lineRule="auto"/>
    </w:pPr>
    <w:rPr>
      <w:rFonts w:ascii="Arial" w:eastAsia="SimSun" w:hAnsi="Arial" w:cs="Mangal"/>
      <w:sz w:val="20"/>
      <w:szCs w:val="24"/>
      <w:lang w:eastAsia="hi-IN" w:bidi="hi-IN"/>
    </w:rPr>
  </w:style>
  <w:style w:type="paragraph" w:customStyle="1" w:styleId="ConsPlusNonformat">
    <w:name w:val="ConsPlusNonformat"/>
    <w:rsid w:val="004127AC"/>
    <w:pPr>
      <w:widowControl w:val="0"/>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ConsPlusCell">
    <w:name w:val="ConsPlusCell"/>
    <w:basedOn w:val="a"/>
    <w:rsid w:val="004127AC"/>
    <w:rPr>
      <w:rFonts w:eastAsia="Arial" w:cs="Arial"/>
    </w:rPr>
  </w:style>
  <w:style w:type="paragraph" w:customStyle="1" w:styleId="af0">
    <w:name w:val="Содержимое таблицы"/>
    <w:basedOn w:val="a"/>
    <w:rsid w:val="004127AC"/>
    <w:pPr>
      <w:suppressLineNumbers/>
    </w:pPr>
  </w:style>
  <w:style w:type="paragraph" w:customStyle="1" w:styleId="31">
    <w:name w:val="Без интервала3"/>
    <w:rsid w:val="004127AC"/>
    <w:pPr>
      <w:widowControl w:val="0"/>
      <w:suppressAutoHyphens/>
      <w:spacing w:after="0" w:line="240" w:lineRule="auto"/>
    </w:pPr>
    <w:rPr>
      <w:rFonts w:ascii="Arial" w:eastAsia="SimSun" w:hAnsi="Arial" w:cs="Mangal"/>
      <w:sz w:val="20"/>
      <w:szCs w:val="24"/>
      <w:lang w:eastAsia="hi-IN" w:bidi="hi-IN"/>
    </w:rPr>
  </w:style>
  <w:style w:type="paragraph" w:customStyle="1" w:styleId="ConsPlusNormal0">
    <w:name w:val="ConsPlusNormal Знак"/>
    <w:rsid w:val="004127AC"/>
    <w:pPr>
      <w:suppressAutoHyphens/>
      <w:spacing w:after="0" w:line="100" w:lineRule="atLeast"/>
      <w:ind w:firstLine="720"/>
    </w:pPr>
    <w:rPr>
      <w:rFonts w:ascii="Arial" w:eastAsia="Times New Roman" w:hAnsi="Arial" w:cs="Arial"/>
      <w:kern w:val="1"/>
      <w:lang w:eastAsia="ar-SA"/>
    </w:rPr>
  </w:style>
  <w:style w:type="paragraph" w:customStyle="1" w:styleId="af1">
    <w:name w:val="Нормальный (таблица)"/>
    <w:basedOn w:val="a"/>
    <w:rsid w:val="004127AC"/>
    <w:pPr>
      <w:spacing w:line="100" w:lineRule="atLeast"/>
      <w:jc w:val="both"/>
    </w:pPr>
    <w:rPr>
      <w:rFonts w:eastAsia="Times New Roman" w:cs="Arial"/>
      <w:sz w:val="24"/>
    </w:rPr>
  </w:style>
  <w:style w:type="paragraph" w:customStyle="1" w:styleId="13">
    <w:name w:val="Абзац списка1"/>
    <w:basedOn w:val="a"/>
    <w:rsid w:val="004127AC"/>
    <w:pPr>
      <w:widowControl/>
      <w:spacing w:after="200" w:line="276" w:lineRule="auto"/>
      <w:ind w:left="720"/>
    </w:pPr>
    <w:rPr>
      <w:rFonts w:ascii="Calibri" w:eastAsia="Arial Unicode MS" w:hAnsi="Calibri" w:cs="Calibri"/>
      <w:sz w:val="22"/>
      <w:szCs w:val="22"/>
      <w:lang w:eastAsia="ar-SA" w:bidi="ar-SA"/>
    </w:rPr>
  </w:style>
  <w:style w:type="paragraph" w:customStyle="1" w:styleId="14">
    <w:name w:val="Маркированный список1"/>
    <w:basedOn w:val="a"/>
    <w:rsid w:val="004127AC"/>
    <w:pPr>
      <w:widowControl/>
      <w:spacing w:line="100" w:lineRule="atLeast"/>
    </w:pPr>
    <w:rPr>
      <w:rFonts w:ascii="Times New Roman" w:eastAsia="Times New Roman" w:hAnsi="Times New Roman" w:cs="Times New Roman"/>
      <w:sz w:val="24"/>
      <w:lang w:eastAsia="ar-SA" w:bidi="ar-SA"/>
    </w:rPr>
  </w:style>
  <w:style w:type="paragraph" w:customStyle="1" w:styleId="4">
    <w:name w:val="Без интервала4"/>
    <w:rsid w:val="004127AC"/>
    <w:pPr>
      <w:suppressAutoHyphens/>
      <w:spacing w:after="0" w:line="100" w:lineRule="atLeast"/>
    </w:pPr>
    <w:rPr>
      <w:rFonts w:ascii="Calibri" w:eastAsia="Arial Unicode MS" w:hAnsi="Calibri" w:cs="Calibri"/>
      <w:kern w:val="1"/>
      <w:lang w:eastAsia="ar-SA"/>
    </w:rPr>
  </w:style>
  <w:style w:type="paragraph" w:customStyle="1" w:styleId="15">
    <w:name w:val="Обычный1"/>
    <w:rsid w:val="004127AC"/>
    <w:pPr>
      <w:suppressAutoHyphens/>
      <w:spacing w:after="0" w:line="100" w:lineRule="atLeast"/>
    </w:pPr>
    <w:rPr>
      <w:rFonts w:ascii="Times New Roman" w:eastAsia="Lucida Sans Unicode" w:hAnsi="Times New Roman" w:cs="Calibri"/>
      <w:color w:val="000000"/>
      <w:kern w:val="1"/>
      <w:sz w:val="24"/>
      <w:szCs w:val="24"/>
      <w:lang w:eastAsia="hi-IN" w:bidi="hi-IN"/>
    </w:rPr>
  </w:style>
  <w:style w:type="paragraph" w:customStyle="1" w:styleId="formattext">
    <w:name w:val="formattext"/>
    <w:basedOn w:val="a"/>
    <w:rsid w:val="004127AC"/>
    <w:pPr>
      <w:widowControl/>
      <w:spacing w:before="28" w:after="28" w:line="100" w:lineRule="atLeast"/>
    </w:pPr>
    <w:rPr>
      <w:rFonts w:ascii="Times New Roman" w:eastAsia="Times New Roman" w:hAnsi="Times New Roman" w:cs="Times New Roman"/>
      <w:sz w:val="24"/>
    </w:rPr>
  </w:style>
  <w:style w:type="paragraph" w:styleId="af2">
    <w:name w:val="Body Text Indent"/>
    <w:basedOn w:val="a"/>
    <w:link w:val="af3"/>
    <w:uiPriority w:val="99"/>
    <w:semiHidden/>
    <w:unhideWhenUsed/>
    <w:rsid w:val="004127AC"/>
    <w:pPr>
      <w:spacing w:after="120"/>
      <w:ind w:left="283"/>
    </w:pPr>
  </w:style>
  <w:style w:type="character" w:customStyle="1" w:styleId="af3">
    <w:name w:val="Основной текст с отступом Знак"/>
    <w:basedOn w:val="a0"/>
    <w:link w:val="af2"/>
    <w:uiPriority w:val="99"/>
    <w:semiHidden/>
    <w:rsid w:val="004127AC"/>
    <w:rPr>
      <w:rFonts w:ascii="Arial" w:eastAsia="SimSun" w:hAnsi="Arial" w:cs="Mangal"/>
      <w:kern w:val="1"/>
      <w:sz w:val="20"/>
      <w:szCs w:val="24"/>
      <w:lang w:eastAsia="hi-IN" w:bidi="hi-IN"/>
    </w:rPr>
  </w:style>
  <w:style w:type="character" w:styleId="af4">
    <w:name w:val="Emphasis"/>
    <w:basedOn w:val="a0"/>
    <w:qFormat/>
    <w:rsid w:val="004127AC"/>
    <w:rPr>
      <w:i/>
      <w:iCs/>
    </w:rPr>
  </w:style>
  <w:style w:type="character" w:customStyle="1" w:styleId="a8">
    <w:name w:val="Без интервала Знак"/>
    <w:link w:val="a7"/>
    <w:locked/>
    <w:rsid w:val="004127AC"/>
    <w:rPr>
      <w:rFonts w:ascii="Times New Roman" w:eastAsia="Calibri" w:hAnsi="Times New Roman" w:cs="Times New Roman"/>
      <w:sz w:val="28"/>
    </w:rPr>
  </w:style>
  <w:style w:type="paragraph" w:styleId="af5">
    <w:name w:val="header"/>
    <w:basedOn w:val="a"/>
    <w:link w:val="af6"/>
    <w:uiPriority w:val="99"/>
    <w:rsid w:val="004127AC"/>
    <w:pPr>
      <w:widowControl/>
      <w:tabs>
        <w:tab w:val="center" w:pos="4677"/>
        <w:tab w:val="right" w:pos="9355"/>
      </w:tabs>
      <w:suppressAutoHyphens w:val="0"/>
      <w:spacing w:after="200" w:line="276" w:lineRule="auto"/>
      <w:jc w:val="both"/>
    </w:pPr>
    <w:rPr>
      <w:rFonts w:ascii="Times New Roman" w:eastAsia="Times New Roman" w:hAnsi="Times New Roman" w:cs="Times New Roman"/>
      <w:kern w:val="0"/>
      <w:sz w:val="24"/>
      <w:szCs w:val="20"/>
      <w:lang w:val="en-US" w:eastAsia="x-none" w:bidi="ar-SA"/>
    </w:rPr>
  </w:style>
  <w:style w:type="character" w:customStyle="1" w:styleId="af6">
    <w:name w:val="Верхний колонтитул Знак"/>
    <w:basedOn w:val="a0"/>
    <w:link w:val="af5"/>
    <w:uiPriority w:val="99"/>
    <w:rsid w:val="004127AC"/>
    <w:rPr>
      <w:rFonts w:ascii="Times New Roman" w:eastAsia="Times New Roman" w:hAnsi="Times New Roman" w:cs="Times New Roman"/>
      <w:sz w:val="24"/>
      <w:szCs w:val="20"/>
      <w:lang w:val="en-US" w:eastAsia="x-none"/>
    </w:rPr>
  </w:style>
  <w:style w:type="character" w:styleId="af7">
    <w:name w:val="page number"/>
    <w:uiPriority w:val="99"/>
    <w:rsid w:val="004127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7AC"/>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4127A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3">
    <w:name w:val="heading 3"/>
    <w:basedOn w:val="a"/>
    <w:link w:val="30"/>
    <w:uiPriority w:val="9"/>
    <w:qFormat/>
    <w:rsid w:val="004127AC"/>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7AC"/>
    <w:rPr>
      <w:rFonts w:asciiTheme="majorHAnsi" w:eastAsiaTheme="majorEastAsia" w:hAnsiTheme="majorHAnsi" w:cs="Mangal"/>
      <w:b/>
      <w:bCs/>
      <w:color w:val="365F91" w:themeColor="accent1" w:themeShade="BF"/>
      <w:kern w:val="1"/>
      <w:sz w:val="28"/>
      <w:szCs w:val="25"/>
      <w:lang w:eastAsia="hi-IN" w:bidi="hi-IN"/>
    </w:rPr>
  </w:style>
  <w:style w:type="character" w:customStyle="1" w:styleId="30">
    <w:name w:val="Заголовок 3 Знак"/>
    <w:basedOn w:val="a0"/>
    <w:link w:val="3"/>
    <w:uiPriority w:val="9"/>
    <w:rsid w:val="004127AC"/>
    <w:rPr>
      <w:rFonts w:ascii="Times New Roman" w:eastAsia="Times New Roman" w:hAnsi="Times New Roman" w:cs="Times New Roman"/>
      <w:b/>
      <w:bCs/>
      <w:sz w:val="27"/>
      <w:szCs w:val="27"/>
      <w:lang w:eastAsia="ru-RU"/>
    </w:rPr>
  </w:style>
  <w:style w:type="paragraph" w:customStyle="1" w:styleId="ConsPlusTitle">
    <w:name w:val="ConsPlusTitle"/>
    <w:rsid w:val="004127AC"/>
    <w:pPr>
      <w:widowControl w:val="0"/>
      <w:suppressAutoHyphens/>
      <w:autoSpaceDE w:val="0"/>
      <w:spacing w:after="0" w:line="240" w:lineRule="auto"/>
    </w:pPr>
    <w:rPr>
      <w:rFonts w:ascii="Arial" w:eastAsia="Arial" w:hAnsi="Arial" w:cs="Arial"/>
      <w:b/>
      <w:bCs/>
      <w:sz w:val="20"/>
      <w:szCs w:val="20"/>
      <w:lang w:eastAsia="ar-SA"/>
    </w:rPr>
  </w:style>
  <w:style w:type="paragraph" w:styleId="a3">
    <w:name w:val="Normal (Web)"/>
    <w:basedOn w:val="a"/>
    <w:rsid w:val="004127AC"/>
    <w:pPr>
      <w:suppressAutoHyphens w:val="0"/>
      <w:spacing w:before="280" w:after="119"/>
    </w:pPr>
    <w:rPr>
      <w:sz w:val="24"/>
    </w:rPr>
  </w:style>
  <w:style w:type="paragraph" w:customStyle="1" w:styleId="11">
    <w:name w:val="Без интервала1"/>
    <w:rsid w:val="004127AC"/>
    <w:pPr>
      <w:widowControl w:val="0"/>
      <w:suppressAutoHyphens/>
      <w:spacing w:after="0" w:line="240" w:lineRule="auto"/>
    </w:pPr>
    <w:rPr>
      <w:rFonts w:ascii="Arial" w:eastAsia="SimSun" w:hAnsi="Arial" w:cs="Mangal"/>
      <w:sz w:val="20"/>
      <w:szCs w:val="24"/>
      <w:lang w:eastAsia="hi-IN" w:bidi="hi-IN"/>
    </w:rPr>
  </w:style>
  <w:style w:type="paragraph" w:customStyle="1" w:styleId="Standard">
    <w:name w:val="Standard"/>
    <w:rsid w:val="004127AC"/>
    <w:pPr>
      <w:widowControl w:val="0"/>
      <w:suppressAutoHyphens/>
      <w:spacing w:after="0" w:line="240" w:lineRule="auto"/>
      <w:textAlignment w:val="baseline"/>
    </w:pPr>
    <w:rPr>
      <w:rFonts w:ascii="Times New Roman" w:eastAsia="Arial" w:hAnsi="Times New Roman" w:cs="Times New Roman"/>
      <w:kern w:val="1"/>
      <w:lang w:val="en-US" w:eastAsia="ar-SA"/>
    </w:rPr>
  </w:style>
  <w:style w:type="paragraph" w:customStyle="1" w:styleId="TableContents">
    <w:name w:val="Table Contents"/>
    <w:basedOn w:val="Standard"/>
    <w:rsid w:val="004127AC"/>
    <w:pPr>
      <w:suppressLineNumbers/>
      <w:textAlignment w:val="auto"/>
    </w:pPr>
    <w:rPr>
      <w:rFonts w:eastAsia="Andale Sans UI"/>
    </w:rPr>
  </w:style>
  <w:style w:type="character" w:styleId="a4">
    <w:name w:val="Strong"/>
    <w:basedOn w:val="a0"/>
    <w:qFormat/>
    <w:rsid w:val="004127AC"/>
    <w:rPr>
      <w:b/>
      <w:bCs/>
    </w:rPr>
  </w:style>
  <w:style w:type="paragraph" w:styleId="a5">
    <w:name w:val="Body Text"/>
    <w:basedOn w:val="a"/>
    <w:link w:val="a6"/>
    <w:rsid w:val="004127AC"/>
    <w:pPr>
      <w:jc w:val="both"/>
    </w:pPr>
    <w:rPr>
      <w:rFonts w:ascii="Times New Roman" w:eastAsia="Times New Roman" w:hAnsi="Times New Roman" w:cs="Times New Roman"/>
      <w:kern w:val="0"/>
      <w:sz w:val="32"/>
      <w:szCs w:val="20"/>
      <w:lang w:eastAsia="ar-SA" w:bidi="ar-SA"/>
    </w:rPr>
  </w:style>
  <w:style w:type="character" w:customStyle="1" w:styleId="a6">
    <w:name w:val="Основной текст Знак"/>
    <w:basedOn w:val="a0"/>
    <w:link w:val="a5"/>
    <w:rsid w:val="004127AC"/>
    <w:rPr>
      <w:rFonts w:ascii="Times New Roman" w:eastAsia="Times New Roman" w:hAnsi="Times New Roman" w:cs="Times New Roman"/>
      <w:sz w:val="32"/>
      <w:szCs w:val="20"/>
      <w:lang w:eastAsia="ar-SA"/>
    </w:rPr>
  </w:style>
  <w:style w:type="paragraph" w:customStyle="1" w:styleId="ConsPlusNormal">
    <w:name w:val="ConsPlusNormal"/>
    <w:rsid w:val="004127A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No Spacing"/>
    <w:link w:val="a8"/>
    <w:qFormat/>
    <w:rsid w:val="004127AC"/>
    <w:pPr>
      <w:spacing w:after="0" w:line="240" w:lineRule="auto"/>
    </w:pPr>
    <w:rPr>
      <w:rFonts w:ascii="Times New Roman" w:eastAsia="Calibri" w:hAnsi="Times New Roman" w:cs="Times New Roman"/>
      <w:sz w:val="28"/>
    </w:rPr>
  </w:style>
  <w:style w:type="paragraph" w:styleId="a9">
    <w:name w:val="Balloon Text"/>
    <w:basedOn w:val="a"/>
    <w:link w:val="aa"/>
    <w:uiPriority w:val="99"/>
    <w:semiHidden/>
    <w:unhideWhenUsed/>
    <w:rsid w:val="004127AC"/>
    <w:rPr>
      <w:rFonts w:ascii="Tahoma" w:hAnsi="Tahoma"/>
      <w:sz w:val="16"/>
      <w:szCs w:val="14"/>
    </w:rPr>
  </w:style>
  <w:style w:type="character" w:customStyle="1" w:styleId="aa">
    <w:name w:val="Текст выноски Знак"/>
    <w:basedOn w:val="a0"/>
    <w:link w:val="a9"/>
    <w:uiPriority w:val="99"/>
    <w:semiHidden/>
    <w:rsid w:val="004127AC"/>
    <w:rPr>
      <w:rFonts w:ascii="Tahoma" w:eastAsia="SimSun" w:hAnsi="Tahoma" w:cs="Mangal"/>
      <w:kern w:val="1"/>
      <w:sz w:val="16"/>
      <w:szCs w:val="14"/>
      <w:lang w:eastAsia="hi-IN" w:bidi="hi-IN"/>
    </w:rPr>
  </w:style>
  <w:style w:type="character" w:customStyle="1" w:styleId="5">
    <w:name w:val="Основной текст (5)_"/>
    <w:link w:val="50"/>
    <w:rsid w:val="004127AC"/>
    <w:rPr>
      <w:shd w:val="clear" w:color="auto" w:fill="FFFFFF"/>
    </w:rPr>
  </w:style>
  <w:style w:type="paragraph" w:customStyle="1" w:styleId="50">
    <w:name w:val="Основной текст (5)"/>
    <w:basedOn w:val="a"/>
    <w:link w:val="5"/>
    <w:rsid w:val="004127AC"/>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paragraph" w:styleId="ab">
    <w:name w:val="Title"/>
    <w:basedOn w:val="a"/>
    <w:link w:val="ac"/>
    <w:qFormat/>
    <w:rsid w:val="004127AC"/>
    <w:pPr>
      <w:widowControl/>
      <w:suppressAutoHyphens w:val="0"/>
      <w:jc w:val="center"/>
    </w:pPr>
    <w:rPr>
      <w:rFonts w:ascii="Times New Roman" w:eastAsia="Times New Roman" w:hAnsi="Times New Roman" w:cs="Times New Roman"/>
      <w:b/>
      <w:kern w:val="0"/>
      <w:sz w:val="44"/>
      <w:szCs w:val="20"/>
      <w:lang w:eastAsia="ru-RU" w:bidi="ar-SA"/>
    </w:rPr>
  </w:style>
  <w:style w:type="character" w:customStyle="1" w:styleId="ac">
    <w:name w:val="Название Знак"/>
    <w:basedOn w:val="a0"/>
    <w:link w:val="ab"/>
    <w:rsid w:val="004127AC"/>
    <w:rPr>
      <w:rFonts w:ascii="Times New Roman" w:eastAsia="Times New Roman" w:hAnsi="Times New Roman" w:cs="Times New Roman"/>
      <w:b/>
      <w:sz w:val="44"/>
      <w:szCs w:val="20"/>
      <w:lang w:eastAsia="ru-RU"/>
    </w:rPr>
  </w:style>
  <w:style w:type="table" w:styleId="ad">
    <w:name w:val="Table Grid"/>
    <w:basedOn w:val="a1"/>
    <w:uiPriority w:val="59"/>
    <w:rsid w:val="004127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4127AC"/>
    <w:rPr>
      <w:color w:val="000080"/>
      <w:u w:val="single"/>
    </w:rPr>
  </w:style>
  <w:style w:type="paragraph" w:styleId="af">
    <w:name w:val="List Paragraph"/>
    <w:aliases w:val="Ненумерованный список"/>
    <w:basedOn w:val="a"/>
    <w:uiPriority w:val="34"/>
    <w:qFormat/>
    <w:rsid w:val="004127AC"/>
    <w:pPr>
      <w:ind w:left="720"/>
      <w:contextualSpacing/>
    </w:pPr>
  </w:style>
  <w:style w:type="paragraph" w:customStyle="1" w:styleId="12">
    <w:name w:val="Обычный (веб)1"/>
    <w:basedOn w:val="a"/>
    <w:rsid w:val="004127AC"/>
    <w:pPr>
      <w:spacing w:before="100" w:after="100" w:line="100" w:lineRule="atLeast"/>
    </w:pPr>
    <w:rPr>
      <w:rFonts w:ascii="Times New Roman" w:eastAsia="Times New Roman" w:hAnsi="Times New Roman" w:cs="Times New Roman"/>
      <w:sz w:val="24"/>
    </w:rPr>
  </w:style>
  <w:style w:type="paragraph" w:customStyle="1" w:styleId="2">
    <w:name w:val="Без интервала2"/>
    <w:rsid w:val="004127AC"/>
    <w:pPr>
      <w:widowControl w:val="0"/>
      <w:suppressAutoHyphens/>
      <w:spacing w:after="0" w:line="240" w:lineRule="auto"/>
    </w:pPr>
    <w:rPr>
      <w:rFonts w:ascii="Arial" w:eastAsia="SimSun" w:hAnsi="Arial" w:cs="Mangal"/>
      <w:sz w:val="20"/>
      <w:szCs w:val="24"/>
      <w:lang w:eastAsia="hi-IN" w:bidi="hi-IN"/>
    </w:rPr>
  </w:style>
  <w:style w:type="paragraph" w:customStyle="1" w:styleId="ConsPlusNonformat">
    <w:name w:val="ConsPlusNonformat"/>
    <w:rsid w:val="004127AC"/>
    <w:pPr>
      <w:widowControl w:val="0"/>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ConsPlusCell">
    <w:name w:val="ConsPlusCell"/>
    <w:basedOn w:val="a"/>
    <w:rsid w:val="004127AC"/>
    <w:rPr>
      <w:rFonts w:eastAsia="Arial" w:cs="Arial"/>
    </w:rPr>
  </w:style>
  <w:style w:type="paragraph" w:customStyle="1" w:styleId="af0">
    <w:name w:val="Содержимое таблицы"/>
    <w:basedOn w:val="a"/>
    <w:rsid w:val="004127AC"/>
    <w:pPr>
      <w:suppressLineNumbers/>
    </w:pPr>
  </w:style>
  <w:style w:type="paragraph" w:customStyle="1" w:styleId="31">
    <w:name w:val="Без интервала3"/>
    <w:rsid w:val="004127AC"/>
    <w:pPr>
      <w:widowControl w:val="0"/>
      <w:suppressAutoHyphens/>
      <w:spacing w:after="0" w:line="240" w:lineRule="auto"/>
    </w:pPr>
    <w:rPr>
      <w:rFonts w:ascii="Arial" w:eastAsia="SimSun" w:hAnsi="Arial" w:cs="Mangal"/>
      <w:sz w:val="20"/>
      <w:szCs w:val="24"/>
      <w:lang w:eastAsia="hi-IN" w:bidi="hi-IN"/>
    </w:rPr>
  </w:style>
  <w:style w:type="paragraph" w:customStyle="1" w:styleId="ConsPlusNormal0">
    <w:name w:val="ConsPlusNormal Знак"/>
    <w:rsid w:val="004127AC"/>
    <w:pPr>
      <w:suppressAutoHyphens/>
      <w:spacing w:after="0" w:line="100" w:lineRule="atLeast"/>
      <w:ind w:firstLine="720"/>
    </w:pPr>
    <w:rPr>
      <w:rFonts w:ascii="Arial" w:eastAsia="Times New Roman" w:hAnsi="Arial" w:cs="Arial"/>
      <w:kern w:val="1"/>
      <w:lang w:eastAsia="ar-SA"/>
    </w:rPr>
  </w:style>
  <w:style w:type="paragraph" w:customStyle="1" w:styleId="af1">
    <w:name w:val="Нормальный (таблица)"/>
    <w:basedOn w:val="a"/>
    <w:rsid w:val="004127AC"/>
    <w:pPr>
      <w:spacing w:line="100" w:lineRule="atLeast"/>
      <w:jc w:val="both"/>
    </w:pPr>
    <w:rPr>
      <w:rFonts w:eastAsia="Times New Roman" w:cs="Arial"/>
      <w:sz w:val="24"/>
    </w:rPr>
  </w:style>
  <w:style w:type="paragraph" w:customStyle="1" w:styleId="13">
    <w:name w:val="Абзац списка1"/>
    <w:basedOn w:val="a"/>
    <w:rsid w:val="004127AC"/>
    <w:pPr>
      <w:widowControl/>
      <w:spacing w:after="200" w:line="276" w:lineRule="auto"/>
      <w:ind w:left="720"/>
    </w:pPr>
    <w:rPr>
      <w:rFonts w:ascii="Calibri" w:eastAsia="Arial Unicode MS" w:hAnsi="Calibri" w:cs="Calibri"/>
      <w:sz w:val="22"/>
      <w:szCs w:val="22"/>
      <w:lang w:eastAsia="ar-SA" w:bidi="ar-SA"/>
    </w:rPr>
  </w:style>
  <w:style w:type="paragraph" w:customStyle="1" w:styleId="14">
    <w:name w:val="Маркированный список1"/>
    <w:basedOn w:val="a"/>
    <w:rsid w:val="004127AC"/>
    <w:pPr>
      <w:widowControl/>
      <w:spacing w:line="100" w:lineRule="atLeast"/>
    </w:pPr>
    <w:rPr>
      <w:rFonts w:ascii="Times New Roman" w:eastAsia="Times New Roman" w:hAnsi="Times New Roman" w:cs="Times New Roman"/>
      <w:sz w:val="24"/>
      <w:lang w:eastAsia="ar-SA" w:bidi="ar-SA"/>
    </w:rPr>
  </w:style>
  <w:style w:type="paragraph" w:customStyle="1" w:styleId="4">
    <w:name w:val="Без интервала4"/>
    <w:rsid w:val="004127AC"/>
    <w:pPr>
      <w:suppressAutoHyphens/>
      <w:spacing w:after="0" w:line="100" w:lineRule="atLeast"/>
    </w:pPr>
    <w:rPr>
      <w:rFonts w:ascii="Calibri" w:eastAsia="Arial Unicode MS" w:hAnsi="Calibri" w:cs="Calibri"/>
      <w:kern w:val="1"/>
      <w:lang w:eastAsia="ar-SA"/>
    </w:rPr>
  </w:style>
  <w:style w:type="paragraph" w:customStyle="1" w:styleId="15">
    <w:name w:val="Обычный1"/>
    <w:rsid w:val="004127AC"/>
    <w:pPr>
      <w:suppressAutoHyphens/>
      <w:spacing w:after="0" w:line="100" w:lineRule="atLeast"/>
    </w:pPr>
    <w:rPr>
      <w:rFonts w:ascii="Times New Roman" w:eastAsia="Lucida Sans Unicode" w:hAnsi="Times New Roman" w:cs="Calibri"/>
      <w:color w:val="000000"/>
      <w:kern w:val="1"/>
      <w:sz w:val="24"/>
      <w:szCs w:val="24"/>
      <w:lang w:eastAsia="hi-IN" w:bidi="hi-IN"/>
    </w:rPr>
  </w:style>
  <w:style w:type="paragraph" w:customStyle="1" w:styleId="formattext">
    <w:name w:val="formattext"/>
    <w:basedOn w:val="a"/>
    <w:rsid w:val="004127AC"/>
    <w:pPr>
      <w:widowControl/>
      <w:spacing w:before="28" w:after="28" w:line="100" w:lineRule="atLeast"/>
    </w:pPr>
    <w:rPr>
      <w:rFonts w:ascii="Times New Roman" w:eastAsia="Times New Roman" w:hAnsi="Times New Roman" w:cs="Times New Roman"/>
      <w:sz w:val="24"/>
    </w:rPr>
  </w:style>
  <w:style w:type="paragraph" w:styleId="af2">
    <w:name w:val="Body Text Indent"/>
    <w:basedOn w:val="a"/>
    <w:link w:val="af3"/>
    <w:uiPriority w:val="99"/>
    <w:semiHidden/>
    <w:unhideWhenUsed/>
    <w:rsid w:val="004127AC"/>
    <w:pPr>
      <w:spacing w:after="120"/>
      <w:ind w:left="283"/>
    </w:pPr>
  </w:style>
  <w:style w:type="character" w:customStyle="1" w:styleId="af3">
    <w:name w:val="Основной текст с отступом Знак"/>
    <w:basedOn w:val="a0"/>
    <w:link w:val="af2"/>
    <w:uiPriority w:val="99"/>
    <w:semiHidden/>
    <w:rsid w:val="004127AC"/>
    <w:rPr>
      <w:rFonts w:ascii="Arial" w:eastAsia="SimSun" w:hAnsi="Arial" w:cs="Mangal"/>
      <w:kern w:val="1"/>
      <w:sz w:val="20"/>
      <w:szCs w:val="24"/>
      <w:lang w:eastAsia="hi-IN" w:bidi="hi-IN"/>
    </w:rPr>
  </w:style>
  <w:style w:type="character" w:styleId="af4">
    <w:name w:val="Emphasis"/>
    <w:basedOn w:val="a0"/>
    <w:qFormat/>
    <w:rsid w:val="004127AC"/>
    <w:rPr>
      <w:i/>
      <w:iCs/>
    </w:rPr>
  </w:style>
  <w:style w:type="character" w:customStyle="1" w:styleId="a8">
    <w:name w:val="Без интервала Знак"/>
    <w:link w:val="a7"/>
    <w:locked/>
    <w:rsid w:val="004127AC"/>
    <w:rPr>
      <w:rFonts w:ascii="Times New Roman" w:eastAsia="Calibri" w:hAnsi="Times New Roman" w:cs="Times New Roman"/>
      <w:sz w:val="28"/>
    </w:rPr>
  </w:style>
  <w:style w:type="paragraph" w:styleId="af5">
    <w:name w:val="header"/>
    <w:basedOn w:val="a"/>
    <w:link w:val="af6"/>
    <w:uiPriority w:val="99"/>
    <w:rsid w:val="004127AC"/>
    <w:pPr>
      <w:widowControl/>
      <w:tabs>
        <w:tab w:val="center" w:pos="4677"/>
        <w:tab w:val="right" w:pos="9355"/>
      </w:tabs>
      <w:suppressAutoHyphens w:val="0"/>
      <w:spacing w:after="200" w:line="276" w:lineRule="auto"/>
      <w:jc w:val="both"/>
    </w:pPr>
    <w:rPr>
      <w:rFonts w:ascii="Times New Roman" w:eastAsia="Times New Roman" w:hAnsi="Times New Roman" w:cs="Times New Roman"/>
      <w:kern w:val="0"/>
      <w:sz w:val="24"/>
      <w:szCs w:val="20"/>
      <w:lang w:val="en-US" w:eastAsia="x-none" w:bidi="ar-SA"/>
    </w:rPr>
  </w:style>
  <w:style w:type="character" w:customStyle="1" w:styleId="af6">
    <w:name w:val="Верхний колонтитул Знак"/>
    <w:basedOn w:val="a0"/>
    <w:link w:val="af5"/>
    <w:uiPriority w:val="99"/>
    <w:rsid w:val="004127AC"/>
    <w:rPr>
      <w:rFonts w:ascii="Times New Roman" w:eastAsia="Times New Roman" w:hAnsi="Times New Roman" w:cs="Times New Roman"/>
      <w:sz w:val="24"/>
      <w:szCs w:val="20"/>
      <w:lang w:val="en-US" w:eastAsia="x-none"/>
    </w:rPr>
  </w:style>
  <w:style w:type="character" w:styleId="af7">
    <w:name w:val="page number"/>
    <w:uiPriority w:val="99"/>
    <w:rsid w:val="004127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10143</Words>
  <Characters>57819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Щедрина</dc:creator>
  <cp:keywords/>
  <dc:description/>
  <cp:lastModifiedBy>Щедрина</cp:lastModifiedBy>
  <cp:revision>2</cp:revision>
  <cp:lastPrinted>2021-03-17T14:44:00Z</cp:lastPrinted>
  <dcterms:created xsi:type="dcterms:W3CDTF">2021-03-17T14:42:00Z</dcterms:created>
  <dcterms:modified xsi:type="dcterms:W3CDTF">2021-03-17T14:44:00Z</dcterms:modified>
</cp:coreProperties>
</file>