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A6" w:rsidRDefault="00D015A6" w:rsidP="00D015A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D015A6" w:rsidRPr="007A442E" w:rsidRDefault="00D015A6" w:rsidP="00D015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D015A6" w:rsidRPr="007A442E" w:rsidRDefault="00D015A6" w:rsidP="00D015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D015A6" w:rsidRPr="007A442E" w:rsidRDefault="00D015A6" w:rsidP="00D015A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D015A6" w:rsidRPr="007A442E" w:rsidRDefault="00D015A6" w:rsidP="00D015A6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D015A6" w:rsidRPr="007A442E" w:rsidRDefault="00D015A6" w:rsidP="00D015A6">
      <w:pPr>
        <w:tabs>
          <w:tab w:val="center" w:pos="4677"/>
        </w:tabs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ПРОЕКТ</w:t>
      </w:r>
      <w:r>
        <w:rPr>
          <w:rFonts w:cs="Arial"/>
          <w:b/>
          <w:bCs/>
          <w:sz w:val="32"/>
          <w:szCs w:val="32"/>
        </w:rPr>
        <w:tab/>
      </w: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D015A6" w:rsidRDefault="00D015A6" w:rsidP="00D015A6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D015A6" w:rsidRPr="009E4760" w:rsidRDefault="00D015A6" w:rsidP="00D015A6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______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.2021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___</w:t>
      </w:r>
      <w:proofErr w:type="gramStart"/>
      <w:r>
        <w:rPr>
          <w:rFonts w:eastAsia="Calibri" w:cs="Arial"/>
          <w:b/>
          <w:bCs/>
          <w:color w:val="00000A"/>
          <w:sz w:val="32"/>
          <w:szCs w:val="32"/>
        </w:rPr>
        <w:t>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</w:t>
      </w:r>
      <w:proofErr w:type="gramEnd"/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D015A6" w:rsidRDefault="00D015A6" w:rsidP="00D015A6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   </w:t>
      </w:r>
    </w:p>
    <w:p w:rsidR="00D015A6" w:rsidRPr="00425827" w:rsidRDefault="00D015A6" w:rsidP="00D015A6">
      <w:pPr>
        <w:widowControl/>
        <w:suppressAutoHyphens w:val="0"/>
        <w:jc w:val="center"/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</w:pPr>
      <w:r w:rsidRPr="00425827">
        <w:rPr>
          <w:rFonts w:eastAsia="Times New Roman" w:cs="Arial"/>
          <w:b/>
          <w:bCs/>
          <w:color w:val="000000"/>
          <w:kern w:val="0"/>
          <w:sz w:val="28"/>
          <w:szCs w:val="28"/>
          <w:lang w:eastAsia="ru-RU" w:bidi="ar-SA"/>
        </w:rPr>
        <w:t xml:space="preserve">Об утверждении Правил создания, содержания, охраны и инвентаризации зеленых насаждений на территории </w:t>
      </w:r>
      <w:proofErr w:type="spellStart"/>
      <w:r>
        <w:rPr>
          <w:rFonts w:eastAsia="Times New Roman" w:cs="Arial"/>
          <w:b/>
          <w:bCs/>
          <w:color w:val="000000"/>
          <w:kern w:val="0"/>
          <w:sz w:val="28"/>
          <w:szCs w:val="28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>
        <w:rPr>
          <w:rFonts w:eastAsia="Times New Roman" w:cs="Arial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Arial"/>
          <w:b/>
          <w:bCs/>
          <w:color w:val="000000"/>
          <w:kern w:val="0"/>
          <w:sz w:val="28"/>
          <w:szCs w:val="28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   </w:t>
      </w: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Администрация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ПОСТАНОВЛЯЕТ: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 Утвердить Правила создания, содержания, охраны и учета зеленых насаждений на территории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района.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в сети Интернет.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3. </w:t>
      </w:r>
      <w:proofErr w:type="gramStart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Контроль за</w:t>
      </w:r>
      <w:proofErr w:type="gram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исполнением настоящего постановления оставляю за собой.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Глав</w:t>
      </w:r>
      <w:r>
        <w:rPr>
          <w:rFonts w:eastAsia="Times New Roman" w:cs="Arial"/>
          <w:color w:val="000000"/>
          <w:kern w:val="0"/>
          <w:sz w:val="24"/>
          <w:lang w:eastAsia="ru-RU" w:bidi="ar-SA"/>
        </w:rPr>
        <w:t>а</w:t>
      </w: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 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                                                             </w:t>
      </w:r>
      <w:proofErr w:type="spellStart"/>
      <w:r>
        <w:rPr>
          <w:rFonts w:eastAsia="Times New Roman" w:cs="Arial"/>
          <w:color w:val="000000"/>
          <w:kern w:val="0"/>
          <w:sz w:val="24"/>
          <w:lang w:eastAsia="ru-RU" w:bidi="ar-SA"/>
        </w:rPr>
        <w:t>А.Н.Харланов</w:t>
      </w:r>
      <w:proofErr w:type="spellEnd"/>
      <w:r w:rsidRPr="00425827">
        <w:rPr>
          <w:rFonts w:eastAsia="Times New Roman" w:cs="Arial"/>
          <w:color w:val="000000"/>
          <w:kern w:val="0"/>
          <w:sz w:val="24"/>
          <w:lang w:eastAsia="ru-RU" w:bidi="ar-SA"/>
        </w:rPr>
        <w:t> 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Приложение</w:t>
      </w:r>
    </w:p>
    <w:p w:rsidR="00D015A6" w:rsidRPr="0042582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lastRenderedPageBreak/>
        <w:t>к постановлению Администрации</w:t>
      </w:r>
    </w:p>
    <w:p w:rsidR="00D015A6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proofErr w:type="spellStart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сельсовета </w:t>
      </w:r>
    </w:p>
    <w:p w:rsidR="00D015A6" w:rsidRPr="0042582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proofErr w:type="spellStart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 xml:space="preserve"> района</w:t>
      </w:r>
    </w:p>
    <w:p w:rsidR="00D015A6" w:rsidRPr="0042582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Курской  области</w:t>
      </w:r>
    </w:p>
    <w:p w:rsidR="00D015A6" w:rsidRPr="0042582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От    2021  №  </w:t>
      </w:r>
    </w:p>
    <w:p w:rsidR="00D015A6" w:rsidRPr="0042582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425827">
        <w:rPr>
          <w:rFonts w:eastAsia="Times New Roman" w:cs="Arial"/>
          <w:color w:val="000000"/>
          <w:kern w:val="0"/>
          <w:szCs w:val="20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center"/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</w:pPr>
      <w:r w:rsidRPr="00425827">
        <w:rPr>
          <w:rFonts w:eastAsia="Times New Roman" w:cs="Arial"/>
          <w:b/>
          <w:bCs/>
          <w:color w:val="000000"/>
          <w:kern w:val="0"/>
          <w:sz w:val="22"/>
          <w:szCs w:val="22"/>
          <w:lang w:eastAsia="ru-RU" w:bidi="ar-SA"/>
        </w:rPr>
        <w:t xml:space="preserve">Правила создания, содержания, охраны и учета зеленых насаждений на территории </w:t>
      </w:r>
      <w:proofErr w:type="spellStart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>Гостомлянского</w:t>
      </w:r>
      <w:proofErr w:type="spellEnd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 xml:space="preserve"> сельсовета </w:t>
      </w:r>
      <w:proofErr w:type="spellStart"/>
      <w:r w:rsidRPr="00425827">
        <w:rPr>
          <w:rFonts w:eastAsia="Times New Roman" w:cs="Arial"/>
          <w:b/>
          <w:color w:val="000000"/>
          <w:kern w:val="0"/>
          <w:sz w:val="22"/>
          <w:szCs w:val="22"/>
          <w:lang w:eastAsia="ru-RU" w:bidi="ar-SA"/>
        </w:rPr>
        <w:t>Медвенского</w:t>
      </w:r>
      <w:proofErr w:type="spellEnd"/>
      <w:r w:rsidRPr="00425827">
        <w:rPr>
          <w:rFonts w:eastAsia="Times New Roman" w:cs="Arial"/>
          <w:b/>
          <w:bCs/>
          <w:color w:val="000000"/>
          <w:kern w:val="0"/>
          <w:sz w:val="22"/>
          <w:szCs w:val="22"/>
          <w:lang w:eastAsia="ru-RU" w:bidi="ar-SA"/>
        </w:rPr>
        <w:t xml:space="preserve"> района</w:t>
      </w:r>
    </w:p>
    <w:p w:rsidR="00D015A6" w:rsidRPr="00425827" w:rsidRDefault="00D015A6" w:rsidP="00D015A6">
      <w:pPr>
        <w:widowControl/>
        <w:suppressAutoHyphens w:val="0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Общие положения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1.1.             Зеленые насаждения являются неотъемлемой частью МО «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Гостомлянский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  сельсовет»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1.2. 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(далее — Правила).</w:t>
      </w:r>
      <w:bookmarkStart w:id="0" w:name="_GoBack"/>
      <w:bookmarkEnd w:id="0"/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1.3. 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2.       Управление зеленым фондом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           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средозащитные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.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-   озелененные территории общего пользования (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территории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используемые для рекреации населения);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  -  озелененные территории специального назначения (санитарно-защитные, защитно-мелиоративные зоны, кладбища, насаждения вдоль автомобильных дорог, 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территории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попадающие под действие Федерального закона «Об особо охраняемых территориях»).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 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2.6. 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кронирование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живой изгороди, лечение ран;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выкапывание, очистка, сортировка луковиц, корневищ.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При капитальном ремонте зеленых насаждений должны проводиться следующие работы: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 валка деревьев и кустарников с корчевкой пней при расчистке территории,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 подготовка посадочных мест с заменой растительного грунта и внесением органических и минеральных удобрений,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текущий ремонт;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2.9. Компенсационное озеленение — воспроизводство зеленых насаждений взамен уничтоженных или поврежденных.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действий, приводящих к повреждению или уничтожению зеленых насаждений;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- проведение изъятия зеленых насаждений (деревьев, кустарников, лиан, травянистой растительности, цветов) без разрешений Администрации 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(далее – уполномоченный орган);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обрезки деревьев, кустарников, лиан с нарушением установленных сроков и технологий;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осуществление несанкционированного складирования материалов и оборудования на территории с зелеными насаждениями;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прокладывание несанкционированных дорог, троп по территориям с зелеными насаждениями;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открытое сжигание опавшей листвы или сухой травы;</w:t>
      </w:r>
    </w:p>
    <w:p w:rsidR="00D015A6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осуществление других действий, приводящих к ослаблению или уничтожению зеленых насаждений.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3.      Система контроля и надзора за состоянием озеленения территорий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3.2. Основные составляющие системы контроля состояния озелененных территорий: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выявление и идентификация причин ухудшения состояния зеленых насаждений;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прогноз развития ситуации (долгосрочный, ежегодный, оперативный).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3.3.Контроль состояния озелененных территорий осуществляет Администрация 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района, являющаяся уполномоченным органом (далее - уполномоченный орган).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3.4.   Оценка состояния озелененных территорий осуществляется: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долгосрочная оценка (полная инвентаризация) — один раз в 10 лет;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-  ежегодная (плановая) оценка;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  - оперативная оценка — по специальному распоряжению.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3.6. Кроме ежегодных плановых осмотров, может при необходимости проводиться оперативный осмотр.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    </w:t>
      </w: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4. Инвентаризация и ведение реестра зеленых насаждений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4.2. Инвентаризацию зеленых насаждений проводит уполномоченный орган.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4.3. Инвентаризации подлежат все озелененные территории  (независимо от видов собственности), находящиеся в границах 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4.4.Учетным объектом признается земельный участок, имеющий установленные границы и предоставленный землепользователю.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Паспорт содержит следующие сведения: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 наименование землепользователя;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 установленное функциональное назначение земельного участка;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общая площадь объекта;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количество зеленых насаждений;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видовой состав зеленых насаждений;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диаметр деревьев (определяется на высоте 130 см от земли);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- схема расположения объекта в поселении;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ситуационный план объекта;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планировочное решение благоустройства;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наличие строений и сооружений;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 наличие и характеристика малых архитектурных форм.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4.6. В случае изменения сведений, указанных в пункте 4.5. настоящих правил, паспорт подлежит обновлению.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D015A6" w:rsidRPr="00687F87" w:rsidRDefault="00D015A6" w:rsidP="00D015A6">
      <w:pPr>
        <w:pStyle w:val="a3"/>
        <w:widowControl/>
        <w:numPr>
          <w:ilvl w:val="1"/>
          <w:numId w:val="1"/>
        </w:numPr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Организацию работ по ведению реестра осуществляет уполномоченный орган.</w:t>
      </w:r>
    </w:p>
    <w:p w:rsidR="00D015A6" w:rsidRPr="00687F87" w:rsidRDefault="00D015A6" w:rsidP="00D015A6">
      <w:pPr>
        <w:pStyle w:val="a3"/>
        <w:widowControl/>
        <w:numPr>
          <w:ilvl w:val="1"/>
          <w:numId w:val="1"/>
        </w:numPr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5. Цели и задачи ведения учета зеленых насаждений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5.1. Целями и задачами ведения учета зеленых насаждений на территории  являются: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5.1.2.   Анализ состояния зеленых насаждений, расположенных на территории 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5.1.3. Создание информационной базы для организации рационального использования озелененных территорий 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  5.1.4. Проведение обследования состояния и количества зеленых насаждений в поселении.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5.1.6. Обнаружение участков для создания зеленых зон.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 </w:t>
      </w:r>
    </w:p>
    <w:p w:rsidR="00D015A6" w:rsidRDefault="00D015A6" w:rsidP="00D015A6">
      <w:pPr>
        <w:widowControl/>
        <w:suppressAutoHyphens w:val="0"/>
        <w:jc w:val="both"/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</w:pP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lastRenderedPageBreak/>
        <w:t>6. Порядок проведения учета зеленых насаждений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 внешние границы объекта;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 расположение малых архитектурных форм (схематично);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внешнюю ситуацию за границами;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-  размещение газонов, цветников; границы и номера учетных участков.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6.9. На инвентарном плане зеленых насаждений улиц, проездов, переулков, площадей, показывается каждое дерево и его номер.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6.12. После выполнения графических и вычислительных работ производится заполнение паспорта.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  6.14. Сведения о площадях газонов и цветников записываются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последними</w:t>
      </w:r>
      <w:proofErr w:type="gramEnd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lastRenderedPageBreak/>
        <w:t>       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6.19. Паспорт учетного объекта подлежит плановому обновлению 1 раз в 10 лет.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6.20. Реестр зеленых насаждений ведется в пределах территорий, подведомственных поселению.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 6.22. Ведение сводного реестра осуществляет уполномоченный орган.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b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color w:val="000000"/>
          <w:kern w:val="0"/>
          <w:sz w:val="24"/>
          <w:lang w:eastAsia="ru-RU" w:bidi="ar-SA"/>
        </w:rPr>
        <w:t>7. Внеплановый учет зеленых насаждений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         7.1. </w:t>
      </w:r>
      <w:proofErr w:type="gramStart"/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   7.2. При этом обязанности проведения учета и внесения в паспорта возлагаются: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 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 w:val="24"/>
          <w:lang w:eastAsia="ru-RU" w:bidi="ar-SA"/>
        </w:rPr>
        <w:t>      -  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D015A6" w:rsidRPr="00687F87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687F87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 </w:t>
      </w: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 w:bidi="ar-SA"/>
        </w:rPr>
      </w:pP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lastRenderedPageBreak/>
        <w:t> </w:t>
      </w:r>
    </w:p>
    <w:p w:rsidR="00D015A6" w:rsidRPr="00687F8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Cs w:val="20"/>
          <w:lang w:eastAsia="ru-RU" w:bidi="ar-SA"/>
        </w:rPr>
        <w:t>Приложение № 1</w:t>
      </w:r>
    </w:p>
    <w:p w:rsidR="00D015A6" w:rsidRPr="00687F87" w:rsidRDefault="00D015A6" w:rsidP="00D015A6">
      <w:pPr>
        <w:widowControl/>
        <w:suppressAutoHyphens w:val="0"/>
        <w:jc w:val="right"/>
        <w:rPr>
          <w:rFonts w:eastAsia="Times New Roman" w:cs="Arial"/>
          <w:color w:val="000000"/>
          <w:kern w:val="0"/>
          <w:szCs w:val="20"/>
          <w:lang w:eastAsia="ru-RU" w:bidi="ar-SA"/>
        </w:rPr>
      </w:pPr>
      <w:r w:rsidRPr="00687F87">
        <w:rPr>
          <w:rFonts w:eastAsia="Times New Roman" w:cs="Arial"/>
          <w:color w:val="000000"/>
          <w:kern w:val="0"/>
          <w:szCs w:val="20"/>
          <w:lang w:eastAsia="ru-RU" w:bidi="ar-SA"/>
        </w:rPr>
        <w:t>к Правилам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Наименование уполномоченного органа, производящего инвентаризацию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b/>
          <w:bCs/>
          <w:color w:val="000000"/>
          <w:kern w:val="0"/>
          <w:sz w:val="24"/>
          <w:lang w:eastAsia="ru-RU" w:bidi="ar-SA"/>
        </w:rPr>
        <w:t>___________________________________________________________________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Инвентарный номер__________________________________________________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Паспорт учетного объекта_____________________________________________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Наименование объекта______________________________________________ 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Классификационный код____________________________________________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                                     (по функциональному назначению земли)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  <w:proofErr w:type="gram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Место нахождение</w:t>
      </w:r>
      <w:proofErr w:type="gram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объекта ___________________________________________________________________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                                  (наименование</w:t>
      </w:r>
      <w:proofErr w:type="gram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)</w:t>
      </w:r>
      <w:proofErr w:type="gramEnd"/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Землепользователь 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Общая площадь объекта______________________________________________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Видовой состав зеленых насаждений, количество, диаметр деревьев ___________________________________________________________________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Состояние зеленых насаждений________________________________________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     РЕЕСТР ЗЕЛЕНЫХ НАСАЖДЕНИЙ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794"/>
        <w:gridCol w:w="1762"/>
        <w:gridCol w:w="1259"/>
        <w:gridCol w:w="1821"/>
        <w:gridCol w:w="1959"/>
      </w:tblGrid>
      <w:tr w:rsidR="00D015A6" w:rsidRPr="00AD5C9E" w:rsidTr="004A59E6">
        <w:trPr>
          <w:tblCellSpacing w:w="0" w:type="dxa"/>
        </w:trPr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№ </w:t>
            </w:r>
            <w:proofErr w:type="gramStart"/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п</w:t>
            </w:r>
            <w:proofErr w:type="gramEnd"/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/п</w:t>
            </w:r>
          </w:p>
        </w:tc>
        <w:tc>
          <w:tcPr>
            <w:tcW w:w="26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Видовой состав</w:t>
            </w:r>
          </w:p>
        </w:tc>
        <w:tc>
          <w:tcPr>
            <w:tcW w:w="21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Количество</w:t>
            </w:r>
          </w:p>
        </w:tc>
        <w:tc>
          <w:tcPr>
            <w:tcW w:w="14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Диаметр</w:t>
            </w:r>
          </w:p>
        </w:tc>
        <w:tc>
          <w:tcPr>
            <w:tcW w:w="22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Состояние зеленых насаждений</w:t>
            </w:r>
          </w:p>
        </w:tc>
        <w:tc>
          <w:tcPr>
            <w:tcW w:w="24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Примечание</w:t>
            </w:r>
          </w:p>
        </w:tc>
      </w:tr>
      <w:tr w:rsidR="00D015A6" w:rsidRPr="00AD5C9E" w:rsidTr="004A59E6">
        <w:trPr>
          <w:tblCellSpacing w:w="0" w:type="dxa"/>
        </w:trPr>
        <w:tc>
          <w:tcPr>
            <w:tcW w:w="142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6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1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14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22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24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15A6" w:rsidRPr="00AD5C9E" w:rsidRDefault="00D015A6" w:rsidP="004A59E6">
            <w:pPr>
              <w:widowControl/>
              <w:suppressAutoHyphens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AD5C9E">
              <w:rPr>
                <w:rFonts w:eastAsia="Times New Roman" w:cs="Arial"/>
                <w:kern w:val="0"/>
                <w:sz w:val="24"/>
                <w:lang w:eastAsia="ru-RU" w:bidi="ar-SA"/>
              </w:rPr>
              <w:t> </w:t>
            </w:r>
          </w:p>
        </w:tc>
      </w:tr>
    </w:tbl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Согласовано: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Представитель уполномоченного органа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_____________________________________      "__" ________ 20__ г.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(Ф.И.О.)              (подпись)                                       (число, месяц, год)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Землепользователь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_____________________________________      "__" ________ 20__ г.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   (Ф.И.О.)          (подпись)                                          (число, месяц, год)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> </w:t>
      </w:r>
    </w:p>
    <w:p w:rsidR="00D015A6" w:rsidRPr="00425827" w:rsidRDefault="00D015A6" w:rsidP="00D015A6">
      <w:pPr>
        <w:widowControl/>
        <w:suppressAutoHyphens w:val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 w:rsidRPr="0042582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lastRenderedPageBreak/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Приложение к паспорту учетного объекта: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 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- ситуационный план (расположение учетного объекта в МО </w:t>
      </w:r>
      <w:proofErr w:type="spell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Гостомлянского</w:t>
      </w:r>
      <w:proofErr w:type="spell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сельсовета </w:t>
      </w:r>
      <w:proofErr w:type="spellStart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Медвенского</w:t>
      </w:r>
      <w:proofErr w:type="spellEnd"/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 xml:space="preserve"> района Курской области);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инвентарный план учетного объекта М 1:500; М 1:1000;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план лесонасаждений учетного объекта (инвентарный план) М 1:2000; М 1:10000;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установленное функциональное назначение земельного объекта;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виды и количество плоскостных сооружений;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схема расположения объекта в поселении;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наличие строений и сооружений;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наличие и характеристика малых архитектурных форм;</w:t>
      </w:r>
    </w:p>
    <w:p w:rsidR="00D015A6" w:rsidRPr="00AD5C9E" w:rsidRDefault="00D015A6" w:rsidP="00D015A6">
      <w:pPr>
        <w:widowControl/>
        <w:suppressAutoHyphens w:val="0"/>
        <w:jc w:val="both"/>
        <w:rPr>
          <w:rFonts w:eastAsia="Times New Roman" w:cs="Arial"/>
          <w:color w:val="000000"/>
          <w:kern w:val="0"/>
          <w:sz w:val="24"/>
          <w:lang w:eastAsia="ru-RU" w:bidi="ar-SA"/>
        </w:rPr>
      </w:pPr>
      <w:r w:rsidRPr="00AD5C9E">
        <w:rPr>
          <w:rFonts w:eastAsia="Times New Roman" w:cs="Arial"/>
          <w:color w:val="000000"/>
          <w:kern w:val="0"/>
          <w:sz w:val="24"/>
          <w:lang w:eastAsia="ru-RU" w:bidi="ar-SA"/>
        </w:rPr>
        <w:t>- планировочное решение благоустройства.</w:t>
      </w:r>
    </w:p>
    <w:p w:rsidR="00D015A6" w:rsidRDefault="00D015A6" w:rsidP="00D015A6">
      <w:pPr>
        <w:ind w:firstLine="708"/>
        <w:rPr>
          <w:rFonts w:cs="Arial"/>
          <w:sz w:val="24"/>
        </w:rPr>
      </w:pPr>
    </w:p>
    <w:p w:rsidR="00D015A6" w:rsidRPr="00530160" w:rsidRDefault="00D015A6" w:rsidP="00D015A6">
      <w:pPr>
        <w:ind w:firstLine="708"/>
        <w:rPr>
          <w:rFonts w:cs="Arial"/>
          <w:sz w:val="24"/>
        </w:rPr>
      </w:pPr>
    </w:p>
    <w:p w:rsidR="00AC6B92" w:rsidRDefault="00AC6B92"/>
    <w:sectPr w:rsidR="00AC6B92" w:rsidSect="0018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173"/>
    <w:multiLevelType w:val="multilevel"/>
    <w:tmpl w:val="CFAA2C7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F"/>
    <w:rsid w:val="00AC6B92"/>
    <w:rsid w:val="00D015A6"/>
    <w:rsid w:val="00F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A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D0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A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D0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3553</Words>
  <Characters>20257</Characters>
  <Application>Microsoft Office Word</Application>
  <DocSecurity>0</DocSecurity>
  <Lines>168</Lines>
  <Paragraphs>47</Paragraphs>
  <ScaleCrop>false</ScaleCrop>
  <Company/>
  <LinksUpToDate>false</LinksUpToDate>
  <CharactersWithSpaces>23763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2021-12-15T14:18:00Z</dcterms:created>
  <dcterms:modified xsi:type="dcterms:W3CDTF">2021-12-15T14:19:00Z</dcterms:modified>
</cp:coreProperties>
</file>