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BB" w:rsidRDefault="008048BB" w:rsidP="008048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8048BB" w:rsidRPr="002E78B6" w:rsidRDefault="008048BB" w:rsidP="008048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Pr="002A1657">
        <w:rPr>
          <w:b/>
          <w:bCs/>
          <w:color w:val="000000"/>
          <w:sz w:val="24"/>
          <w:szCs w:val="24"/>
        </w:rPr>
        <w:t xml:space="preserve"> №</w:t>
      </w:r>
      <w:r>
        <w:rPr>
          <w:b/>
          <w:bCs/>
          <w:color w:val="000000"/>
          <w:sz w:val="24"/>
          <w:szCs w:val="24"/>
        </w:rPr>
        <w:t xml:space="preserve">4 от 15.11.2021 </w:t>
      </w:r>
      <w:r w:rsidRPr="002E78B6">
        <w:rPr>
          <w:rFonts w:eastAsia="Calibri"/>
          <w:b/>
          <w:bCs/>
          <w:color w:val="000000"/>
          <w:sz w:val="24"/>
          <w:szCs w:val="24"/>
        </w:rPr>
        <w:t>о передаче части полномочий органов местного самоуправления муниципального образования «</w:t>
      </w:r>
      <w:proofErr w:type="spellStart"/>
      <w:r>
        <w:rPr>
          <w:rFonts w:eastAsia="Calibri"/>
          <w:b/>
          <w:bCs/>
          <w:color w:val="000000"/>
          <w:sz w:val="24"/>
          <w:szCs w:val="24"/>
        </w:rPr>
        <w:t>Гостомлянский</w:t>
      </w:r>
      <w:proofErr w:type="spellEnd"/>
      <w:r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2E78B6">
        <w:rPr>
          <w:rFonts w:eastAsia="Calibri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2E78B6">
        <w:rPr>
          <w:rFonts w:eastAsia="Calibri"/>
          <w:b/>
          <w:bCs/>
          <w:color w:val="000000"/>
          <w:sz w:val="24"/>
          <w:szCs w:val="24"/>
        </w:rPr>
        <w:t>Медвенского</w:t>
      </w:r>
      <w:proofErr w:type="spellEnd"/>
      <w:r w:rsidRPr="002E78B6">
        <w:rPr>
          <w:rFonts w:eastAsia="Calibri"/>
          <w:b/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</w:t>
      </w:r>
      <w:proofErr w:type="spellStart"/>
      <w:r w:rsidRPr="002E78B6">
        <w:rPr>
          <w:rFonts w:eastAsia="Calibri"/>
          <w:b/>
          <w:bCs/>
          <w:color w:val="000000"/>
          <w:sz w:val="24"/>
          <w:szCs w:val="24"/>
        </w:rPr>
        <w:t>Медвенский</w:t>
      </w:r>
      <w:proofErr w:type="spellEnd"/>
      <w:r w:rsidRPr="002E78B6">
        <w:rPr>
          <w:rFonts w:eastAsia="Calibri"/>
          <w:b/>
          <w:bCs/>
          <w:color w:val="000000"/>
          <w:sz w:val="24"/>
          <w:szCs w:val="24"/>
        </w:rPr>
        <w:t xml:space="preserve"> район» Курской области по решению вопросов местного назначения</w:t>
      </w:r>
      <w:r>
        <w:rPr>
          <w:b/>
          <w:bCs/>
          <w:color w:val="000000"/>
          <w:sz w:val="24"/>
          <w:szCs w:val="24"/>
        </w:rPr>
        <w:t xml:space="preserve"> </w:t>
      </w:r>
      <w:r w:rsidRPr="002E78B6">
        <w:rPr>
          <w:rFonts w:eastAsia="Calibri"/>
          <w:b/>
          <w:bCs/>
          <w:color w:val="000000"/>
          <w:sz w:val="24"/>
          <w:szCs w:val="24"/>
        </w:rPr>
        <w:t>по организации благоустройства территории поселения</w:t>
      </w:r>
    </w:p>
    <w:p w:rsidR="008048BB" w:rsidRPr="002A1657" w:rsidRDefault="008048BB" w:rsidP="008048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8048BB" w:rsidRPr="002A1657" w:rsidRDefault="008048BB" w:rsidP="008048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8048BB" w:rsidRPr="00A8259F" w:rsidRDefault="008048BB" w:rsidP="008048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2A1657">
        <w:rPr>
          <w:color w:val="000000"/>
          <w:sz w:val="24"/>
          <w:szCs w:val="24"/>
        </w:rPr>
        <w:t>пгт</w:t>
      </w:r>
      <w:proofErr w:type="spellEnd"/>
      <w:r w:rsidRPr="002A1657">
        <w:rPr>
          <w:color w:val="000000"/>
          <w:sz w:val="24"/>
          <w:szCs w:val="24"/>
        </w:rPr>
        <w:t xml:space="preserve">. Медвенка </w:t>
      </w:r>
      <w:r w:rsidRPr="002A1657">
        <w:rPr>
          <w:color w:val="000000"/>
          <w:sz w:val="24"/>
          <w:szCs w:val="24"/>
        </w:rPr>
        <w:tab/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2A1657">
        <w:rPr>
          <w:color w:val="000000"/>
          <w:sz w:val="24"/>
          <w:szCs w:val="24"/>
        </w:rPr>
        <w:t xml:space="preserve">    </w:t>
      </w:r>
      <w:r w:rsidRPr="00A8259F">
        <w:rPr>
          <w:sz w:val="24"/>
          <w:szCs w:val="24"/>
        </w:rPr>
        <w:t>«2</w:t>
      </w:r>
      <w:r w:rsidR="00A8259F" w:rsidRPr="00A8259F">
        <w:rPr>
          <w:sz w:val="24"/>
          <w:szCs w:val="24"/>
        </w:rPr>
        <w:t>3</w:t>
      </w:r>
      <w:r w:rsidRPr="00A8259F">
        <w:rPr>
          <w:sz w:val="24"/>
          <w:szCs w:val="24"/>
        </w:rPr>
        <w:t>» декабря 2021 года</w:t>
      </w:r>
      <w:r w:rsidRPr="00A8259F">
        <w:rPr>
          <w:sz w:val="24"/>
          <w:szCs w:val="24"/>
        </w:rPr>
        <w:tab/>
      </w:r>
      <w:r w:rsidRPr="00A8259F">
        <w:rPr>
          <w:sz w:val="24"/>
          <w:szCs w:val="24"/>
        </w:rPr>
        <w:tab/>
      </w:r>
      <w:r w:rsidRPr="00A8259F">
        <w:rPr>
          <w:sz w:val="24"/>
          <w:szCs w:val="24"/>
        </w:rPr>
        <w:tab/>
      </w:r>
      <w:r w:rsidRPr="00A8259F">
        <w:rPr>
          <w:sz w:val="24"/>
          <w:szCs w:val="24"/>
        </w:rPr>
        <w:tab/>
        <w:t xml:space="preserve">                  </w:t>
      </w:r>
    </w:p>
    <w:p w:rsidR="008048BB" w:rsidRPr="00A8259F" w:rsidRDefault="008048BB" w:rsidP="008048BB">
      <w:pPr>
        <w:spacing w:after="0" w:line="240" w:lineRule="auto"/>
        <w:ind w:firstLine="567"/>
        <w:jc w:val="both"/>
        <w:rPr>
          <w:sz w:val="24"/>
          <w:szCs w:val="24"/>
        </w:rPr>
      </w:pPr>
      <w:r w:rsidRPr="00A8259F">
        <w:rPr>
          <w:sz w:val="24"/>
          <w:szCs w:val="24"/>
        </w:rPr>
        <w:t xml:space="preserve">Администрация </w:t>
      </w:r>
      <w:proofErr w:type="spellStart"/>
      <w:r w:rsidRPr="00A8259F">
        <w:rPr>
          <w:sz w:val="24"/>
          <w:szCs w:val="24"/>
        </w:rPr>
        <w:t>Медвенского</w:t>
      </w:r>
      <w:proofErr w:type="spellEnd"/>
      <w:r w:rsidRPr="00A8259F">
        <w:rPr>
          <w:sz w:val="24"/>
          <w:szCs w:val="24"/>
        </w:rPr>
        <w:t xml:space="preserve"> района Курской области, именуемая в дальнейшем «Администрация района», в лице Главы </w:t>
      </w:r>
      <w:proofErr w:type="spellStart"/>
      <w:r w:rsidRPr="00A8259F">
        <w:rPr>
          <w:sz w:val="24"/>
          <w:szCs w:val="24"/>
        </w:rPr>
        <w:t>Медвенского</w:t>
      </w:r>
      <w:proofErr w:type="spellEnd"/>
      <w:r w:rsidRPr="00A8259F">
        <w:rPr>
          <w:sz w:val="24"/>
          <w:szCs w:val="24"/>
        </w:rPr>
        <w:t xml:space="preserve"> района Курской области </w:t>
      </w:r>
      <w:proofErr w:type="spellStart"/>
      <w:r w:rsidRPr="00A8259F">
        <w:rPr>
          <w:sz w:val="24"/>
          <w:szCs w:val="24"/>
        </w:rPr>
        <w:t>Катунина</w:t>
      </w:r>
      <w:proofErr w:type="spellEnd"/>
      <w:r w:rsidRPr="00A8259F">
        <w:rPr>
          <w:sz w:val="24"/>
          <w:szCs w:val="24"/>
        </w:rPr>
        <w:t xml:space="preserve"> Виктора Владимировича, действующего на основании Устава муниципального района «</w:t>
      </w:r>
      <w:proofErr w:type="spellStart"/>
      <w:r w:rsidRPr="00A8259F">
        <w:rPr>
          <w:sz w:val="24"/>
          <w:szCs w:val="24"/>
        </w:rPr>
        <w:t>Медвенский</w:t>
      </w:r>
      <w:proofErr w:type="spellEnd"/>
      <w:r w:rsidRPr="00A8259F">
        <w:rPr>
          <w:sz w:val="24"/>
          <w:szCs w:val="24"/>
        </w:rPr>
        <w:t xml:space="preserve"> район» Курской области, с одной стороны, и</w:t>
      </w:r>
    </w:p>
    <w:p w:rsidR="008048BB" w:rsidRPr="00A8259F" w:rsidRDefault="008048BB" w:rsidP="008048BB">
      <w:pPr>
        <w:spacing w:after="0" w:line="240" w:lineRule="auto"/>
        <w:ind w:firstLine="567"/>
        <w:jc w:val="both"/>
        <w:rPr>
          <w:sz w:val="24"/>
          <w:szCs w:val="24"/>
        </w:rPr>
      </w:pPr>
      <w:r w:rsidRPr="00A8259F">
        <w:rPr>
          <w:sz w:val="24"/>
          <w:szCs w:val="24"/>
        </w:rPr>
        <w:t xml:space="preserve">Администрация </w:t>
      </w:r>
      <w:proofErr w:type="spellStart"/>
      <w:r w:rsidRPr="00A8259F">
        <w:rPr>
          <w:sz w:val="24"/>
          <w:szCs w:val="24"/>
        </w:rPr>
        <w:t>Гостомлянского</w:t>
      </w:r>
      <w:proofErr w:type="spellEnd"/>
      <w:r w:rsidRPr="00A8259F">
        <w:rPr>
          <w:sz w:val="24"/>
          <w:szCs w:val="24"/>
        </w:rPr>
        <w:t xml:space="preserve"> сельсовета </w:t>
      </w:r>
      <w:proofErr w:type="spellStart"/>
      <w:r w:rsidRPr="00A8259F">
        <w:rPr>
          <w:sz w:val="24"/>
          <w:szCs w:val="24"/>
        </w:rPr>
        <w:t>Медвенского</w:t>
      </w:r>
      <w:proofErr w:type="spellEnd"/>
      <w:r w:rsidRPr="00A8259F">
        <w:rPr>
          <w:sz w:val="24"/>
          <w:szCs w:val="24"/>
        </w:rPr>
        <w:t xml:space="preserve"> района Курской области, именуемая в дальнейшем «Администрация поселения», в лице Главы </w:t>
      </w:r>
      <w:proofErr w:type="spellStart"/>
      <w:r w:rsidRPr="00A8259F">
        <w:rPr>
          <w:sz w:val="24"/>
          <w:szCs w:val="24"/>
        </w:rPr>
        <w:t>Гостомлянского</w:t>
      </w:r>
      <w:proofErr w:type="spellEnd"/>
      <w:r w:rsidRPr="00A8259F">
        <w:rPr>
          <w:sz w:val="24"/>
          <w:szCs w:val="24"/>
        </w:rPr>
        <w:t xml:space="preserve"> сельсовета </w:t>
      </w:r>
      <w:proofErr w:type="spellStart"/>
      <w:r w:rsidRPr="00A8259F">
        <w:rPr>
          <w:sz w:val="24"/>
          <w:szCs w:val="24"/>
        </w:rPr>
        <w:t>Медвенского</w:t>
      </w:r>
      <w:proofErr w:type="spellEnd"/>
      <w:r w:rsidRPr="00A8259F">
        <w:rPr>
          <w:sz w:val="24"/>
          <w:szCs w:val="24"/>
        </w:rPr>
        <w:t xml:space="preserve"> района </w:t>
      </w:r>
      <w:proofErr w:type="spellStart"/>
      <w:r w:rsidRPr="00A8259F">
        <w:rPr>
          <w:sz w:val="24"/>
          <w:szCs w:val="24"/>
        </w:rPr>
        <w:t>Харланова</w:t>
      </w:r>
      <w:proofErr w:type="spellEnd"/>
      <w:r w:rsidRPr="00A8259F">
        <w:rPr>
          <w:sz w:val="24"/>
          <w:szCs w:val="24"/>
        </w:rPr>
        <w:t xml:space="preserve"> Александра Николаевича, с другой стороны, вместе именуемые «Стороны», </w:t>
      </w:r>
    </w:p>
    <w:p w:rsidR="008048BB" w:rsidRPr="00C17F90" w:rsidRDefault="008048BB" w:rsidP="008048BB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A8259F">
        <w:rPr>
          <w:sz w:val="24"/>
          <w:szCs w:val="24"/>
        </w:rPr>
        <w:t xml:space="preserve">на основании решений Собрания депутатов </w:t>
      </w:r>
      <w:proofErr w:type="spellStart"/>
      <w:r w:rsidRPr="00A8259F">
        <w:rPr>
          <w:sz w:val="24"/>
          <w:szCs w:val="24"/>
        </w:rPr>
        <w:t>Гостомлянского</w:t>
      </w:r>
      <w:proofErr w:type="spellEnd"/>
      <w:r w:rsidRPr="00A8259F">
        <w:rPr>
          <w:sz w:val="24"/>
          <w:szCs w:val="24"/>
        </w:rPr>
        <w:t xml:space="preserve"> сельсовета </w:t>
      </w:r>
      <w:proofErr w:type="spellStart"/>
      <w:r w:rsidRPr="00A8259F">
        <w:rPr>
          <w:sz w:val="24"/>
          <w:szCs w:val="24"/>
        </w:rPr>
        <w:t>Медвенского</w:t>
      </w:r>
      <w:proofErr w:type="spellEnd"/>
      <w:r w:rsidRPr="00A8259F">
        <w:rPr>
          <w:sz w:val="24"/>
          <w:szCs w:val="24"/>
        </w:rPr>
        <w:t xml:space="preserve"> района Курской области от </w:t>
      </w:r>
      <w:r w:rsidR="00A8259F" w:rsidRPr="00A8259F">
        <w:rPr>
          <w:sz w:val="24"/>
          <w:szCs w:val="24"/>
        </w:rPr>
        <w:t>23.12.2021 г.</w:t>
      </w:r>
      <w:r w:rsidRPr="00A8259F">
        <w:rPr>
          <w:sz w:val="24"/>
          <w:szCs w:val="24"/>
        </w:rPr>
        <w:t xml:space="preserve"> №</w:t>
      </w:r>
      <w:r w:rsidR="00A8259F" w:rsidRPr="00A8259F">
        <w:rPr>
          <w:sz w:val="24"/>
          <w:szCs w:val="24"/>
        </w:rPr>
        <w:t>108/367</w:t>
      </w:r>
      <w:r w:rsidRPr="00A8259F">
        <w:rPr>
          <w:sz w:val="24"/>
          <w:szCs w:val="24"/>
        </w:rPr>
        <w:t xml:space="preserve"> «Об установлении переходного периода для реализации некоторых решений Собрания депутатов </w:t>
      </w:r>
      <w:proofErr w:type="spellStart"/>
      <w:r w:rsidRPr="00A8259F">
        <w:rPr>
          <w:sz w:val="24"/>
          <w:szCs w:val="24"/>
        </w:rPr>
        <w:t>Гостомлянского</w:t>
      </w:r>
      <w:proofErr w:type="spellEnd"/>
      <w:r w:rsidRPr="00A8259F">
        <w:rPr>
          <w:sz w:val="24"/>
          <w:szCs w:val="24"/>
        </w:rPr>
        <w:t xml:space="preserve"> сельсовета </w:t>
      </w:r>
      <w:proofErr w:type="spellStart"/>
      <w:r w:rsidRPr="00A8259F">
        <w:rPr>
          <w:sz w:val="24"/>
          <w:szCs w:val="24"/>
        </w:rPr>
        <w:t>Медвенского</w:t>
      </w:r>
      <w:proofErr w:type="spellEnd"/>
      <w:r w:rsidRPr="00A8259F">
        <w:rPr>
          <w:sz w:val="24"/>
          <w:szCs w:val="24"/>
        </w:rPr>
        <w:t xml:space="preserve"> района», от </w:t>
      </w:r>
      <w:r w:rsidR="00A8259F" w:rsidRPr="00A8259F">
        <w:rPr>
          <w:sz w:val="24"/>
          <w:szCs w:val="24"/>
        </w:rPr>
        <w:t>23.12.2021 г.</w:t>
      </w:r>
      <w:r w:rsidRPr="00A8259F">
        <w:rPr>
          <w:sz w:val="24"/>
          <w:szCs w:val="24"/>
        </w:rPr>
        <w:t xml:space="preserve"> №</w:t>
      </w:r>
      <w:r w:rsidR="00A8259F" w:rsidRPr="00A8259F">
        <w:rPr>
          <w:sz w:val="24"/>
          <w:szCs w:val="24"/>
        </w:rPr>
        <w:t>108/370</w:t>
      </w:r>
      <w:r w:rsidRPr="00A8259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394C82">
        <w:rPr>
          <w:sz w:val="24"/>
          <w:szCs w:val="24"/>
        </w:rPr>
        <w:t xml:space="preserve">О внесении изменений в решение Собрания депутатов </w:t>
      </w:r>
      <w:proofErr w:type="spellStart"/>
      <w:r>
        <w:rPr>
          <w:sz w:val="24"/>
          <w:szCs w:val="24"/>
        </w:rPr>
        <w:t>Гостомлянского</w:t>
      </w:r>
      <w:proofErr w:type="spellEnd"/>
      <w:r w:rsidRPr="00394C82">
        <w:rPr>
          <w:sz w:val="24"/>
          <w:szCs w:val="24"/>
        </w:rPr>
        <w:t xml:space="preserve"> сельсовета </w:t>
      </w:r>
      <w:proofErr w:type="spellStart"/>
      <w:r w:rsidRPr="00394C82">
        <w:rPr>
          <w:sz w:val="24"/>
          <w:szCs w:val="24"/>
        </w:rPr>
        <w:t>Медвенского</w:t>
      </w:r>
      <w:proofErr w:type="spellEnd"/>
      <w:r w:rsidRPr="00394C82">
        <w:rPr>
          <w:sz w:val="24"/>
          <w:szCs w:val="24"/>
        </w:rPr>
        <w:t xml:space="preserve"> района Курской области </w:t>
      </w:r>
      <w:r>
        <w:rPr>
          <w:sz w:val="24"/>
          <w:szCs w:val="24"/>
        </w:rPr>
        <w:t xml:space="preserve"> от 12.11.2021 г.</w:t>
      </w:r>
      <w:r w:rsidRPr="00394C82">
        <w:rPr>
          <w:sz w:val="24"/>
          <w:szCs w:val="24"/>
        </w:rPr>
        <w:t xml:space="preserve"> №</w:t>
      </w:r>
      <w:r>
        <w:rPr>
          <w:sz w:val="24"/>
          <w:szCs w:val="24"/>
        </w:rPr>
        <w:t>107/356</w:t>
      </w:r>
      <w:r w:rsidRPr="00394C82">
        <w:rPr>
          <w:sz w:val="24"/>
          <w:szCs w:val="24"/>
        </w:rPr>
        <w:t xml:space="preserve">  «О передаче органами местного самоуправления </w:t>
      </w:r>
      <w:proofErr w:type="spellStart"/>
      <w:r w:rsidRPr="00394C82">
        <w:rPr>
          <w:sz w:val="24"/>
          <w:szCs w:val="24"/>
        </w:rPr>
        <w:t>Медвенского</w:t>
      </w:r>
      <w:proofErr w:type="spellEnd"/>
      <w:r w:rsidRPr="00394C82">
        <w:rPr>
          <w:sz w:val="24"/>
          <w:szCs w:val="24"/>
        </w:rPr>
        <w:t xml:space="preserve"> района</w:t>
      </w:r>
      <w:proofErr w:type="gramEnd"/>
      <w:r w:rsidRPr="00394C82">
        <w:rPr>
          <w:sz w:val="24"/>
          <w:szCs w:val="24"/>
        </w:rPr>
        <w:t xml:space="preserve"> части полномочий органов местного самоуправления </w:t>
      </w:r>
      <w:proofErr w:type="spellStart"/>
      <w:r>
        <w:rPr>
          <w:sz w:val="24"/>
          <w:szCs w:val="24"/>
        </w:rPr>
        <w:t>Гостомлянского</w:t>
      </w:r>
      <w:proofErr w:type="spellEnd"/>
      <w:r w:rsidRPr="00394C82">
        <w:rPr>
          <w:sz w:val="24"/>
          <w:szCs w:val="24"/>
        </w:rPr>
        <w:t xml:space="preserve"> сельсовета </w:t>
      </w:r>
      <w:proofErr w:type="spellStart"/>
      <w:r w:rsidRPr="00394C82">
        <w:rPr>
          <w:sz w:val="24"/>
          <w:szCs w:val="24"/>
        </w:rPr>
        <w:t>Медвенского</w:t>
      </w:r>
      <w:proofErr w:type="spellEnd"/>
      <w:r w:rsidRPr="00394C82">
        <w:rPr>
          <w:sz w:val="24"/>
          <w:szCs w:val="24"/>
        </w:rPr>
        <w:t xml:space="preserve"> района по организации благоустройства территории поселения</w:t>
      </w:r>
      <w:r>
        <w:rPr>
          <w:sz w:val="24"/>
          <w:szCs w:val="24"/>
        </w:rPr>
        <w:t xml:space="preserve">»», </w:t>
      </w:r>
      <w:r w:rsidRPr="00394C82">
        <w:rPr>
          <w:sz w:val="24"/>
          <w:szCs w:val="24"/>
        </w:rPr>
        <w:t>р</w:t>
      </w:r>
      <w:r w:rsidRPr="00394C82">
        <w:rPr>
          <w:color w:val="000000"/>
          <w:sz w:val="24"/>
          <w:szCs w:val="24"/>
        </w:rPr>
        <w:t xml:space="preserve">ешения Представительного Собрания </w:t>
      </w:r>
      <w:proofErr w:type="spellStart"/>
      <w:r w:rsidRPr="00394C82">
        <w:rPr>
          <w:color w:val="000000"/>
          <w:sz w:val="24"/>
          <w:szCs w:val="24"/>
        </w:rPr>
        <w:t>Медвенского</w:t>
      </w:r>
      <w:proofErr w:type="spellEnd"/>
      <w:r w:rsidRPr="00394C82">
        <w:rPr>
          <w:color w:val="000000"/>
          <w:sz w:val="24"/>
          <w:szCs w:val="24"/>
        </w:rPr>
        <w:t xml:space="preserve"> района Курской области от 17.12.2021 №____ «</w:t>
      </w:r>
      <w:r w:rsidRPr="00394C82">
        <w:rPr>
          <w:rFonts w:eastAsia="Calibri"/>
          <w:sz w:val="24"/>
          <w:szCs w:val="24"/>
        </w:rPr>
        <w:t>Об установлении переходного периода для реализации некоторых решений Представительного Собрания</w:t>
      </w:r>
      <w:r w:rsidRPr="00C17F90">
        <w:rPr>
          <w:rFonts w:eastAsia="Calibri"/>
          <w:sz w:val="24"/>
          <w:szCs w:val="24"/>
        </w:rPr>
        <w:t xml:space="preserve"> </w:t>
      </w:r>
      <w:proofErr w:type="spellStart"/>
      <w:r w:rsidRPr="00C17F90">
        <w:rPr>
          <w:rFonts w:eastAsia="Calibri"/>
          <w:sz w:val="24"/>
          <w:szCs w:val="24"/>
        </w:rPr>
        <w:t>Медвенского</w:t>
      </w:r>
      <w:proofErr w:type="spellEnd"/>
      <w:r w:rsidRPr="00C17F90">
        <w:rPr>
          <w:rFonts w:eastAsia="Calibri"/>
          <w:sz w:val="24"/>
          <w:szCs w:val="24"/>
        </w:rPr>
        <w:t xml:space="preserve">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8048BB" w:rsidRDefault="008048BB" w:rsidP="008048BB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 2022 года». </w:t>
      </w:r>
    </w:p>
    <w:p w:rsidR="008048BB" w:rsidRPr="00B44466" w:rsidRDefault="008048BB" w:rsidP="008048BB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 xml:space="preserve">Приложение №2 к </w:t>
      </w:r>
      <w:r w:rsidRPr="00B44466">
        <w:rPr>
          <w:sz w:val="24"/>
          <w:szCs w:val="24"/>
        </w:rPr>
        <w:t xml:space="preserve">соглашению </w:t>
      </w:r>
      <w:r>
        <w:rPr>
          <w:sz w:val="24"/>
          <w:szCs w:val="24"/>
        </w:rPr>
        <w:t>«</w:t>
      </w:r>
      <w:r w:rsidRPr="00B44466">
        <w:rPr>
          <w:rFonts w:eastAsia="Calibri"/>
          <w:color w:val="000000"/>
          <w:sz w:val="24"/>
          <w:szCs w:val="24"/>
        </w:rPr>
        <w:t xml:space="preserve">Расчет иных </w:t>
      </w:r>
      <w:r w:rsidRPr="00B44466">
        <w:rPr>
          <w:rFonts w:eastAsia="Calibri"/>
          <w:sz w:val="24"/>
          <w:szCs w:val="24"/>
        </w:rPr>
        <w:t xml:space="preserve">межбюджетных трансфертов </w:t>
      </w:r>
      <w:r w:rsidRPr="00B44466">
        <w:rPr>
          <w:rFonts w:eastAsia="Calibri"/>
          <w:bCs/>
          <w:sz w:val="24"/>
          <w:szCs w:val="24"/>
          <w:lang w:eastAsia="ru-RU"/>
        </w:rPr>
        <w:t>по решению вопросов местного значения</w:t>
      </w:r>
      <w:r w:rsidRPr="00B44466">
        <w:rPr>
          <w:rFonts w:eastAsia="Calibri"/>
          <w:sz w:val="24"/>
          <w:szCs w:val="24"/>
          <w:lang w:eastAsia="ru-RU"/>
        </w:rPr>
        <w:t> </w:t>
      </w:r>
      <w:r w:rsidRPr="00B44466">
        <w:rPr>
          <w:rFonts w:eastAsia="Calibri"/>
          <w:sz w:val="24"/>
          <w:szCs w:val="24"/>
        </w:rPr>
        <w:t xml:space="preserve">по благоустройству территорий поселений и по муниципальному контролю в сфере благоустройства </w:t>
      </w:r>
      <w:r w:rsidRPr="00B44466">
        <w:rPr>
          <w:rFonts w:eastAsia="Calibri"/>
          <w:bCs/>
          <w:sz w:val="24"/>
          <w:szCs w:val="24"/>
        </w:rPr>
        <w:t>на 2022 год</w:t>
      </w:r>
      <w:r>
        <w:rPr>
          <w:bCs/>
          <w:sz w:val="24"/>
          <w:szCs w:val="24"/>
        </w:rPr>
        <w:t xml:space="preserve">» </w:t>
      </w:r>
      <w:r w:rsidRPr="00B44466">
        <w:rPr>
          <w:bCs/>
          <w:sz w:val="24"/>
          <w:szCs w:val="24"/>
        </w:rPr>
        <w:t>изложить в новой редакции (прилагается).</w:t>
      </w:r>
    </w:p>
    <w:p w:rsidR="008048BB" w:rsidRPr="00B44466" w:rsidRDefault="008048BB" w:rsidP="008048BB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B44466">
        <w:rPr>
          <w:bCs/>
          <w:sz w:val="24"/>
          <w:szCs w:val="24"/>
        </w:rPr>
        <w:t>3.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48BB" w:rsidTr="00872AAA">
        <w:tc>
          <w:tcPr>
            <w:tcW w:w="4785" w:type="dxa"/>
          </w:tcPr>
          <w:p w:rsidR="008048BB" w:rsidRDefault="008048BB" w:rsidP="00872AAA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8048BB" w:rsidRPr="00624F17" w:rsidRDefault="008048BB" w:rsidP="00872AAA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szCs w:val="24"/>
              </w:rPr>
              <w:t>Медвенского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</w:t>
            </w:r>
          </w:p>
          <w:p w:rsidR="008048BB" w:rsidRDefault="008048BB" w:rsidP="00872AAA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8048BB" w:rsidRDefault="008048BB" w:rsidP="00872AAA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8048BB" w:rsidRDefault="008048BB" w:rsidP="00872AAA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szCs w:val="24"/>
              </w:rPr>
              <w:t>Гостомлянского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bCs/>
                <w:sz w:val="24"/>
                <w:szCs w:val="24"/>
              </w:rPr>
              <w:t>Медвенского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 </w:t>
            </w:r>
          </w:p>
        </w:tc>
      </w:tr>
      <w:tr w:rsidR="008048BB" w:rsidTr="00872AAA">
        <w:tc>
          <w:tcPr>
            <w:tcW w:w="4785" w:type="dxa"/>
          </w:tcPr>
          <w:p w:rsidR="008048BB" w:rsidRDefault="008048BB" w:rsidP="00872AAA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Cs/>
                <w:sz w:val="24"/>
                <w:szCs w:val="24"/>
              </w:rPr>
              <w:t>Медвенского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</w:t>
            </w:r>
          </w:p>
          <w:p w:rsidR="008048BB" w:rsidRDefault="008048BB" w:rsidP="00872AAA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8048BB" w:rsidRDefault="008048BB" w:rsidP="00872AAA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8048BB" w:rsidRPr="009852DC" w:rsidRDefault="008048BB" w:rsidP="00872AAA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8048BB" w:rsidRDefault="008048BB" w:rsidP="00872AAA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Cs/>
                <w:sz w:val="24"/>
                <w:szCs w:val="24"/>
              </w:rPr>
              <w:t>Гостомлянского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bCs/>
                <w:sz w:val="24"/>
                <w:szCs w:val="24"/>
              </w:rPr>
              <w:t>Медвенского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</w:t>
            </w:r>
          </w:p>
          <w:p w:rsidR="008048BB" w:rsidRDefault="008048BB" w:rsidP="00872AAA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8048BB" w:rsidRDefault="008048BB" w:rsidP="00872AAA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  <w:proofErr w:type="spellStart"/>
            <w:r>
              <w:rPr>
                <w:bCs/>
                <w:sz w:val="24"/>
                <w:szCs w:val="24"/>
              </w:rPr>
              <w:t>А.Н.Харланов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8048BB" w:rsidRPr="009852DC" w:rsidRDefault="008048BB" w:rsidP="00872AAA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8048BB" w:rsidRDefault="008048BB" w:rsidP="008048BB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8048BB" w:rsidRDefault="008048BB" w:rsidP="008048BB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8048BB" w:rsidRDefault="008048BB" w:rsidP="008048BB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8048BB" w:rsidRDefault="008048BB" w:rsidP="008048BB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8048BB" w:rsidRDefault="008048BB" w:rsidP="008048BB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FB5CDD" w:rsidRDefault="00FB5CDD" w:rsidP="00FB5CDD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B5CDD" w:rsidRDefault="00FB5CDD" w:rsidP="00FB5CDD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FB5CDD" w:rsidRDefault="00FB5CDD" w:rsidP="00FB5CDD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№1 от 23.12.2021</w:t>
      </w:r>
    </w:p>
    <w:p w:rsidR="00FB5CDD" w:rsidRDefault="00FB5CDD" w:rsidP="00FB5CDD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FB5CDD" w:rsidRPr="009852DC" w:rsidRDefault="00FB5CDD" w:rsidP="00FB5CDD">
      <w:pPr>
        <w:spacing w:after="0" w:line="240" w:lineRule="auto"/>
        <w:ind w:left="4678"/>
        <w:jc w:val="center"/>
        <w:rPr>
          <w:sz w:val="24"/>
          <w:szCs w:val="24"/>
        </w:rPr>
      </w:pPr>
      <w:r w:rsidRPr="009852DC">
        <w:rPr>
          <w:sz w:val="24"/>
          <w:szCs w:val="24"/>
        </w:rPr>
        <w:t>Приложение №2</w:t>
      </w:r>
    </w:p>
    <w:p w:rsidR="00FB5CDD" w:rsidRPr="00D73824" w:rsidRDefault="00FB5CDD" w:rsidP="00FB5CDD">
      <w:pPr>
        <w:spacing w:after="0"/>
        <w:ind w:left="4678"/>
        <w:jc w:val="center"/>
        <w:rPr>
          <w:rFonts w:eastAsia="Calibri"/>
          <w:sz w:val="24"/>
          <w:szCs w:val="24"/>
        </w:rPr>
      </w:pPr>
      <w:r w:rsidRPr="00D73824">
        <w:rPr>
          <w:rFonts w:eastAsia="Calibri"/>
          <w:sz w:val="24"/>
          <w:szCs w:val="24"/>
        </w:rPr>
        <w:t xml:space="preserve">к Соглашению от </w:t>
      </w:r>
      <w:r>
        <w:rPr>
          <w:rFonts w:eastAsia="Calibri"/>
          <w:sz w:val="24"/>
          <w:szCs w:val="24"/>
        </w:rPr>
        <w:t>15.11.2021</w:t>
      </w:r>
      <w:r w:rsidRPr="00D73824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>4</w:t>
      </w:r>
    </w:p>
    <w:p w:rsidR="00FB5CDD" w:rsidRPr="00D73824" w:rsidRDefault="00FB5CDD" w:rsidP="00FB5CDD">
      <w:pPr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73824">
        <w:rPr>
          <w:rFonts w:eastAsia="Calibri"/>
          <w:bCs/>
          <w:color w:val="000000"/>
          <w:sz w:val="24"/>
          <w:szCs w:val="24"/>
        </w:rPr>
        <w:t>о передаче части полномочий органов местного самоуправления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  <w:r w:rsidRPr="00D73824">
        <w:rPr>
          <w:rFonts w:eastAsia="Calibri"/>
          <w:bCs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eastAsia="Calibri"/>
          <w:bCs/>
          <w:color w:val="000000"/>
          <w:sz w:val="24"/>
          <w:szCs w:val="24"/>
        </w:rPr>
        <w:t>Гостомлянский</w:t>
      </w:r>
      <w:proofErr w:type="spellEnd"/>
      <w:r w:rsidRPr="00D73824">
        <w:rPr>
          <w:rFonts w:eastAsia="Calibri"/>
          <w:bCs/>
          <w:color w:val="000000"/>
          <w:sz w:val="24"/>
          <w:szCs w:val="24"/>
        </w:rPr>
        <w:t xml:space="preserve"> сельсовет» </w:t>
      </w:r>
      <w:proofErr w:type="spellStart"/>
      <w:r w:rsidRPr="00D73824">
        <w:rPr>
          <w:rFonts w:eastAsia="Calibri"/>
          <w:bCs/>
          <w:color w:val="000000"/>
          <w:sz w:val="24"/>
          <w:szCs w:val="24"/>
        </w:rPr>
        <w:t>Медвенского</w:t>
      </w:r>
      <w:proofErr w:type="spellEnd"/>
      <w:r w:rsidRPr="00D73824">
        <w:rPr>
          <w:rFonts w:eastAsia="Calibri"/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</w:t>
      </w:r>
      <w:proofErr w:type="spellStart"/>
      <w:r w:rsidRPr="00D73824">
        <w:rPr>
          <w:rFonts w:eastAsia="Calibri"/>
          <w:bCs/>
          <w:color w:val="000000"/>
          <w:sz w:val="24"/>
          <w:szCs w:val="24"/>
        </w:rPr>
        <w:t>Медвенский</w:t>
      </w:r>
      <w:proofErr w:type="spellEnd"/>
      <w:r w:rsidRPr="00D73824">
        <w:rPr>
          <w:rFonts w:eastAsia="Calibri"/>
          <w:bCs/>
          <w:color w:val="000000"/>
          <w:sz w:val="24"/>
          <w:szCs w:val="24"/>
        </w:rPr>
        <w:t xml:space="preserve"> район» Курской области по решению вопросов местного назначения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  <w:r w:rsidRPr="00D73824">
        <w:rPr>
          <w:rFonts w:eastAsia="Calibri"/>
          <w:bCs/>
          <w:color w:val="000000"/>
          <w:sz w:val="24"/>
          <w:szCs w:val="24"/>
        </w:rPr>
        <w:t>по организации благоустройства территории поселения</w:t>
      </w:r>
    </w:p>
    <w:p w:rsidR="00FB5CDD" w:rsidRPr="00D73824" w:rsidRDefault="00FB5CDD" w:rsidP="00FB5CDD">
      <w:pPr>
        <w:spacing w:after="0"/>
        <w:ind w:left="4678"/>
        <w:jc w:val="both"/>
        <w:rPr>
          <w:rFonts w:eastAsia="Calibri"/>
          <w:sz w:val="24"/>
          <w:szCs w:val="24"/>
          <w:shd w:val="clear" w:color="auto" w:fill="FFFFFF"/>
        </w:rPr>
      </w:pPr>
    </w:p>
    <w:p w:rsidR="00FB5CDD" w:rsidRPr="002E78B6" w:rsidRDefault="00FB5CDD" w:rsidP="00FB5CDD">
      <w:pPr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FB5CDD" w:rsidRPr="002E78B6" w:rsidRDefault="00FB5CDD" w:rsidP="00FB5CDD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E78B6">
        <w:rPr>
          <w:rFonts w:eastAsia="Calibri"/>
          <w:b/>
          <w:color w:val="000000"/>
          <w:sz w:val="24"/>
          <w:szCs w:val="24"/>
        </w:rPr>
        <w:t xml:space="preserve">Расчет иных </w:t>
      </w:r>
      <w:r w:rsidRPr="002E78B6">
        <w:rPr>
          <w:rFonts w:eastAsia="Calibri"/>
          <w:b/>
          <w:sz w:val="24"/>
          <w:szCs w:val="24"/>
        </w:rPr>
        <w:t xml:space="preserve">межбюджетных трансфертов </w:t>
      </w:r>
    </w:p>
    <w:p w:rsidR="00FB5CDD" w:rsidRPr="002E78B6" w:rsidRDefault="00FB5CDD" w:rsidP="00FB5CDD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E78B6">
        <w:rPr>
          <w:rFonts w:eastAsia="Calibri"/>
          <w:b/>
          <w:bCs/>
          <w:sz w:val="24"/>
          <w:szCs w:val="24"/>
          <w:lang w:eastAsia="ru-RU"/>
        </w:rPr>
        <w:t>по решению вопросов местного значения</w:t>
      </w:r>
      <w:r w:rsidRPr="002E78B6">
        <w:rPr>
          <w:rFonts w:eastAsia="Calibri"/>
          <w:b/>
          <w:sz w:val="24"/>
          <w:szCs w:val="24"/>
          <w:lang w:eastAsia="ru-RU"/>
        </w:rPr>
        <w:t> </w:t>
      </w:r>
      <w:r w:rsidRPr="002E78B6">
        <w:rPr>
          <w:rFonts w:eastAsia="Calibri"/>
          <w:b/>
          <w:sz w:val="24"/>
          <w:szCs w:val="24"/>
        </w:rPr>
        <w:t xml:space="preserve">по благоустройству территорий поселений и по муниципальному контролю в сфере благоустройства </w:t>
      </w:r>
      <w:r w:rsidRPr="002E78B6">
        <w:rPr>
          <w:rFonts w:eastAsia="Calibri"/>
          <w:b/>
          <w:bCs/>
          <w:sz w:val="24"/>
          <w:szCs w:val="24"/>
        </w:rPr>
        <w:t>на 2022 год</w:t>
      </w:r>
    </w:p>
    <w:p w:rsidR="00FB5CDD" w:rsidRPr="002E78B6" w:rsidRDefault="00FB5CDD" w:rsidP="00FB5CDD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:rsidR="00FB5CDD" w:rsidRPr="007E4C3F" w:rsidRDefault="00FB5CDD" w:rsidP="00FB5CDD">
      <w:pPr>
        <w:spacing w:after="0"/>
        <w:jc w:val="both"/>
        <w:rPr>
          <w:rFonts w:eastAsia="Calibri"/>
          <w:sz w:val="24"/>
          <w:szCs w:val="24"/>
        </w:rPr>
      </w:pPr>
      <w:r w:rsidRPr="007E4C3F">
        <w:rPr>
          <w:rFonts w:eastAsia="Calibri"/>
          <w:sz w:val="24"/>
          <w:szCs w:val="24"/>
        </w:rPr>
        <w:t xml:space="preserve">Расчет межбюджетных трансфертов по 9 поселениям произведен исходя из расходов на содержание 8 единиц рабочих по благоустройству, находящихся в штате МБУ «Управление хозяйственного обеспечения» </w:t>
      </w:r>
      <w:proofErr w:type="spellStart"/>
      <w:r w:rsidRPr="007E4C3F">
        <w:rPr>
          <w:rFonts w:eastAsia="Calibri"/>
          <w:sz w:val="24"/>
          <w:szCs w:val="24"/>
        </w:rPr>
        <w:t>Медвенского</w:t>
      </w:r>
      <w:proofErr w:type="spellEnd"/>
      <w:r w:rsidRPr="007E4C3F">
        <w:rPr>
          <w:rFonts w:eastAsia="Calibri"/>
          <w:sz w:val="24"/>
          <w:szCs w:val="24"/>
        </w:rPr>
        <w:t xml:space="preserve"> района.  </w:t>
      </w:r>
    </w:p>
    <w:p w:rsidR="00FB5CDD" w:rsidRPr="007E4C3F" w:rsidRDefault="00FB5CDD" w:rsidP="00FB5CDD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FB5CDD" w:rsidRPr="007E4C3F" w:rsidRDefault="00FB5CDD" w:rsidP="00FB5CDD">
      <w:pPr>
        <w:spacing w:line="240" w:lineRule="auto"/>
        <w:jc w:val="both"/>
        <w:rPr>
          <w:rFonts w:eastAsia="Calibri"/>
          <w:i/>
          <w:sz w:val="24"/>
          <w:szCs w:val="24"/>
        </w:rPr>
      </w:pPr>
      <w:r w:rsidRPr="007E4C3F">
        <w:rPr>
          <w:rFonts w:eastAsia="Calibri"/>
          <w:i/>
          <w:sz w:val="24"/>
          <w:szCs w:val="24"/>
        </w:rPr>
        <w:t xml:space="preserve">Расчет </w:t>
      </w:r>
      <w:proofErr w:type="gramStart"/>
      <w:r w:rsidRPr="007E4C3F">
        <w:rPr>
          <w:rFonts w:eastAsia="Calibri"/>
          <w:i/>
          <w:sz w:val="24"/>
          <w:szCs w:val="24"/>
        </w:rPr>
        <w:t>годового</w:t>
      </w:r>
      <w:proofErr w:type="gramEnd"/>
      <w:r w:rsidRPr="007E4C3F">
        <w:rPr>
          <w:rFonts w:eastAsia="Calibri"/>
          <w:i/>
          <w:sz w:val="24"/>
          <w:szCs w:val="24"/>
        </w:rPr>
        <w:t xml:space="preserve"> ФОТ: </w:t>
      </w:r>
    </w:p>
    <w:p w:rsidR="00FB5CDD" w:rsidRPr="007E4C3F" w:rsidRDefault="00FB5CDD" w:rsidP="00FB5CDD">
      <w:pPr>
        <w:spacing w:line="240" w:lineRule="auto"/>
        <w:jc w:val="both"/>
        <w:rPr>
          <w:rFonts w:eastAsia="Calibri"/>
          <w:sz w:val="24"/>
          <w:szCs w:val="24"/>
        </w:rPr>
      </w:pPr>
      <w:r w:rsidRPr="007E4C3F">
        <w:rPr>
          <w:rFonts w:eastAsia="Calibri"/>
          <w:sz w:val="24"/>
          <w:szCs w:val="24"/>
        </w:rPr>
        <w:t xml:space="preserve">      23175 руб. х 8 штатных единиц х 10 месяцев =1854000 руб., </w:t>
      </w:r>
    </w:p>
    <w:p w:rsidR="00FB5CDD" w:rsidRPr="007E4C3F" w:rsidRDefault="00FB5CDD" w:rsidP="00FB5CDD">
      <w:pPr>
        <w:spacing w:line="240" w:lineRule="auto"/>
        <w:jc w:val="both"/>
        <w:rPr>
          <w:rFonts w:eastAsia="Calibri"/>
          <w:sz w:val="24"/>
          <w:szCs w:val="24"/>
        </w:rPr>
      </w:pPr>
      <w:r w:rsidRPr="007E4C3F">
        <w:rPr>
          <w:rFonts w:eastAsia="Calibri"/>
          <w:sz w:val="24"/>
          <w:szCs w:val="24"/>
        </w:rPr>
        <w:t xml:space="preserve">      2 </w:t>
      </w:r>
      <w:proofErr w:type="gramStart"/>
      <w:r w:rsidRPr="007E4C3F">
        <w:rPr>
          <w:rFonts w:eastAsia="Calibri"/>
          <w:sz w:val="24"/>
          <w:szCs w:val="24"/>
        </w:rPr>
        <w:t>должностных</w:t>
      </w:r>
      <w:proofErr w:type="gramEnd"/>
      <w:r w:rsidRPr="007E4C3F">
        <w:rPr>
          <w:rFonts w:eastAsia="Calibri"/>
          <w:sz w:val="24"/>
          <w:szCs w:val="24"/>
        </w:rPr>
        <w:t xml:space="preserve"> оклада  материальной помощи к отпуску </w:t>
      </w:r>
    </w:p>
    <w:p w:rsidR="00FB5CDD" w:rsidRPr="007E4C3F" w:rsidRDefault="00FB5CDD" w:rsidP="00FB5CDD">
      <w:pPr>
        <w:spacing w:line="240" w:lineRule="auto"/>
        <w:jc w:val="both"/>
        <w:rPr>
          <w:rFonts w:eastAsia="Calibri"/>
          <w:sz w:val="24"/>
          <w:szCs w:val="24"/>
        </w:rPr>
      </w:pPr>
      <w:r w:rsidRPr="007E4C3F">
        <w:rPr>
          <w:rFonts w:eastAsia="Calibri"/>
          <w:sz w:val="24"/>
          <w:szCs w:val="24"/>
        </w:rPr>
        <w:t xml:space="preserve">      1 д/о 3090руб. х 8 штатных единиц х 2 = 49 440 руб./12 </w:t>
      </w:r>
      <w:proofErr w:type="spellStart"/>
      <w:proofErr w:type="gramStart"/>
      <w:r w:rsidRPr="007E4C3F">
        <w:rPr>
          <w:rFonts w:eastAsia="Calibri"/>
          <w:sz w:val="24"/>
          <w:szCs w:val="24"/>
        </w:rPr>
        <w:t>мес</w:t>
      </w:r>
      <w:proofErr w:type="spellEnd"/>
      <w:proofErr w:type="gramEnd"/>
      <w:r w:rsidRPr="007E4C3F">
        <w:rPr>
          <w:rFonts w:eastAsia="Calibri"/>
          <w:sz w:val="24"/>
          <w:szCs w:val="24"/>
        </w:rPr>
        <w:t xml:space="preserve"> х 10 </w:t>
      </w:r>
      <w:proofErr w:type="spellStart"/>
      <w:r w:rsidRPr="007E4C3F">
        <w:rPr>
          <w:rFonts w:eastAsia="Calibri"/>
          <w:sz w:val="24"/>
          <w:szCs w:val="24"/>
        </w:rPr>
        <w:t>мес</w:t>
      </w:r>
      <w:proofErr w:type="spellEnd"/>
      <w:r w:rsidRPr="007E4C3F">
        <w:rPr>
          <w:rFonts w:eastAsia="Calibri"/>
          <w:sz w:val="24"/>
          <w:szCs w:val="24"/>
        </w:rPr>
        <w:t xml:space="preserve">=41200 руб., </w:t>
      </w:r>
    </w:p>
    <w:p w:rsidR="00FB5CDD" w:rsidRPr="007E4C3F" w:rsidRDefault="00FB5CDD" w:rsidP="00FB5CDD">
      <w:pPr>
        <w:spacing w:line="240" w:lineRule="auto"/>
        <w:jc w:val="both"/>
        <w:rPr>
          <w:rFonts w:eastAsia="Calibri"/>
          <w:sz w:val="24"/>
          <w:szCs w:val="24"/>
        </w:rPr>
      </w:pPr>
      <w:r w:rsidRPr="007E4C3F">
        <w:rPr>
          <w:rFonts w:eastAsia="Calibri"/>
          <w:sz w:val="24"/>
          <w:szCs w:val="24"/>
        </w:rPr>
        <w:t xml:space="preserve">      Итого годовой ФОТ =1854000 + 41200 = 1895200 руб.</w:t>
      </w:r>
    </w:p>
    <w:p w:rsidR="00FB5CDD" w:rsidRPr="007E4C3F" w:rsidRDefault="00FB5CDD" w:rsidP="00FB5CDD">
      <w:pPr>
        <w:spacing w:line="240" w:lineRule="auto"/>
        <w:jc w:val="both"/>
        <w:rPr>
          <w:rFonts w:eastAsia="Calibri"/>
          <w:i/>
          <w:sz w:val="24"/>
          <w:szCs w:val="24"/>
        </w:rPr>
      </w:pPr>
      <w:r w:rsidRPr="007E4C3F">
        <w:rPr>
          <w:rFonts w:eastAsia="Calibri"/>
          <w:i/>
          <w:sz w:val="24"/>
          <w:szCs w:val="24"/>
        </w:rPr>
        <w:t xml:space="preserve">Расчет начислений на заработную плату (взносов во внебюджетные фонды): </w:t>
      </w:r>
    </w:p>
    <w:p w:rsidR="00FB5CDD" w:rsidRPr="007E4C3F" w:rsidRDefault="00FB5CDD" w:rsidP="00FB5CDD">
      <w:pPr>
        <w:spacing w:line="240" w:lineRule="auto"/>
        <w:jc w:val="both"/>
        <w:rPr>
          <w:rFonts w:eastAsia="Calibri"/>
          <w:sz w:val="24"/>
          <w:szCs w:val="24"/>
        </w:rPr>
      </w:pPr>
      <w:r w:rsidRPr="007E4C3F">
        <w:rPr>
          <w:rFonts w:eastAsia="Calibri"/>
          <w:sz w:val="24"/>
          <w:szCs w:val="24"/>
        </w:rPr>
        <w:t xml:space="preserve">      Годовой ФОТ 1895200х 30,2%= 572350 руб.</w:t>
      </w:r>
    </w:p>
    <w:p w:rsidR="00FB5CDD" w:rsidRPr="007E4C3F" w:rsidRDefault="00FB5CDD" w:rsidP="00FB5CDD">
      <w:pPr>
        <w:spacing w:line="240" w:lineRule="auto"/>
        <w:jc w:val="both"/>
        <w:rPr>
          <w:rFonts w:eastAsia="Calibri"/>
          <w:i/>
          <w:sz w:val="24"/>
          <w:szCs w:val="24"/>
        </w:rPr>
      </w:pPr>
      <w:r w:rsidRPr="007E4C3F">
        <w:rPr>
          <w:rFonts w:eastAsia="Calibri"/>
          <w:i/>
          <w:sz w:val="24"/>
          <w:szCs w:val="24"/>
        </w:rPr>
        <w:t>Годовой ФОТ с начислениями:</w:t>
      </w:r>
    </w:p>
    <w:p w:rsidR="00FB5CDD" w:rsidRPr="007E4C3F" w:rsidRDefault="00FB5CDD" w:rsidP="00FB5CDD">
      <w:pPr>
        <w:spacing w:line="240" w:lineRule="auto"/>
        <w:jc w:val="both"/>
        <w:rPr>
          <w:rFonts w:eastAsia="Calibri"/>
          <w:sz w:val="24"/>
          <w:szCs w:val="24"/>
        </w:rPr>
      </w:pPr>
      <w:r w:rsidRPr="007E4C3F">
        <w:rPr>
          <w:rFonts w:eastAsia="Calibri"/>
          <w:sz w:val="24"/>
          <w:szCs w:val="24"/>
        </w:rPr>
        <w:t xml:space="preserve">      1854000 руб. + 572350 руб. =2426350</w:t>
      </w:r>
      <w:r w:rsidRPr="007E4C3F">
        <w:rPr>
          <w:rFonts w:eastAsia="Calibri"/>
          <w:b/>
          <w:sz w:val="24"/>
          <w:szCs w:val="24"/>
        </w:rPr>
        <w:t xml:space="preserve"> руб</w:t>
      </w:r>
      <w:r w:rsidRPr="007E4C3F">
        <w:rPr>
          <w:rFonts w:eastAsia="Calibri"/>
          <w:sz w:val="24"/>
          <w:szCs w:val="24"/>
        </w:rPr>
        <w:t>. – Сумма межбюджетных трансфертов на 9 поселений</w:t>
      </w:r>
    </w:p>
    <w:p w:rsidR="00FB5CDD" w:rsidRPr="007E4C3F" w:rsidRDefault="00FB5CDD" w:rsidP="00FB5CDD">
      <w:pPr>
        <w:spacing w:line="240" w:lineRule="auto"/>
        <w:jc w:val="both"/>
        <w:rPr>
          <w:rFonts w:eastAsia="Calibri"/>
          <w:sz w:val="24"/>
          <w:szCs w:val="24"/>
        </w:rPr>
      </w:pPr>
      <w:r w:rsidRPr="007E4C3F">
        <w:rPr>
          <w:rFonts w:eastAsia="Calibri"/>
          <w:sz w:val="24"/>
          <w:szCs w:val="24"/>
        </w:rPr>
        <w:t>Сумма межбюджетных трансфертов на 1 поселение составила</w:t>
      </w:r>
    </w:p>
    <w:p w:rsidR="00FB5CDD" w:rsidRPr="007E4C3F" w:rsidRDefault="00FB5CDD" w:rsidP="00FB5CDD">
      <w:pPr>
        <w:spacing w:line="240" w:lineRule="auto"/>
        <w:jc w:val="both"/>
        <w:rPr>
          <w:rFonts w:eastAsia="Calibri"/>
          <w:sz w:val="24"/>
          <w:szCs w:val="24"/>
        </w:rPr>
      </w:pPr>
      <w:r w:rsidRPr="007E4C3F">
        <w:rPr>
          <w:rFonts w:eastAsia="Calibri"/>
          <w:sz w:val="24"/>
          <w:szCs w:val="24"/>
        </w:rPr>
        <w:t>2 426350 руб./ 9 = 274112</w:t>
      </w:r>
      <w:r w:rsidRPr="007E4C3F">
        <w:rPr>
          <w:rFonts w:eastAsia="Calibri"/>
          <w:b/>
          <w:sz w:val="24"/>
          <w:szCs w:val="24"/>
        </w:rPr>
        <w:t xml:space="preserve"> руб.</w:t>
      </w:r>
    </w:p>
    <w:p w:rsidR="006135B6" w:rsidRDefault="006135B6" w:rsidP="00FB5CDD">
      <w:pPr>
        <w:spacing w:after="0" w:line="240" w:lineRule="auto"/>
        <w:ind w:left="4678"/>
        <w:jc w:val="center"/>
      </w:pPr>
      <w:bookmarkStart w:id="0" w:name="_GoBack"/>
      <w:bookmarkEnd w:id="0"/>
    </w:p>
    <w:sectPr w:rsidR="0061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B4"/>
    <w:rsid w:val="006135B6"/>
    <w:rsid w:val="00663D06"/>
    <w:rsid w:val="008048BB"/>
    <w:rsid w:val="00A8259F"/>
    <w:rsid w:val="00D940B4"/>
    <w:rsid w:val="00F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B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8BB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B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8BB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6</cp:revision>
  <dcterms:created xsi:type="dcterms:W3CDTF">2021-12-20T14:23:00Z</dcterms:created>
  <dcterms:modified xsi:type="dcterms:W3CDTF">2021-12-28T08:50:00Z</dcterms:modified>
</cp:coreProperties>
</file>