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7" w:rsidRDefault="00557847" w:rsidP="00557847">
      <w:pPr>
        <w:pageBreakBefore/>
        <w:tabs>
          <w:tab w:val="left" w:pos="2268"/>
        </w:tabs>
        <w:autoSpaceDE w:val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pacing w:val="-7"/>
          <w:sz w:val="36"/>
          <w:szCs w:val="36"/>
          <w:shd w:val="clear" w:color="auto" w:fill="FFFFFF"/>
          <w:lang w:eastAsia="ar-SA" w:bidi="ar-SA"/>
        </w:rPr>
      </w:pPr>
      <w:r>
        <w:rPr>
          <w:rFonts w:ascii="Times New Roman CYR" w:eastAsia="Times New Roman CYR" w:hAnsi="Times New Roman CYR" w:cs="Times New Roman CYR"/>
          <w:b/>
          <w:bCs/>
          <w:spacing w:val="-7"/>
          <w:sz w:val="36"/>
          <w:szCs w:val="36"/>
          <w:shd w:val="clear" w:color="auto" w:fill="FFFFFF"/>
          <w:lang w:eastAsia="ar-SA" w:bidi="ar-SA"/>
        </w:rPr>
        <w:t>РОССИЙСКАЯ ФЕДЕРАЦИЯ</w:t>
      </w: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КУРСКАЯ ОБЛАСТЬ МЕДВЕНСКИЙ РАЙОН</w:t>
      </w: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АДМИНИСТРАЦИЯ</w:t>
      </w: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ГОСТОМЛЯНСКОГО СЕЛЬСОВЕТА</w:t>
      </w:r>
    </w:p>
    <w:p w:rsidR="00557847" w:rsidRPr="00557847" w:rsidRDefault="00557847" w:rsidP="00557847">
      <w:pPr>
        <w:autoSpaceDE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57847" w:rsidRPr="00557847" w:rsidRDefault="00557847" w:rsidP="00557847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847" w:rsidRDefault="00557847" w:rsidP="0055784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08.07.2019 года                                № 49-па</w:t>
      </w:r>
    </w:p>
    <w:p w:rsidR="00557847" w:rsidRPr="00557847" w:rsidRDefault="00557847" w:rsidP="00557847">
      <w:pPr>
        <w:autoSpaceDE w:val="0"/>
        <w:ind w:right="4164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557847" w:rsidRDefault="00557847" w:rsidP="00557847">
      <w:pPr>
        <w:autoSpaceDE w:val="0"/>
        <w:ind w:right="4731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Об утверждении плана-графика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сельсовета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района</w:t>
      </w:r>
    </w:p>
    <w:p w:rsidR="00557847" w:rsidRPr="0096544C" w:rsidRDefault="00557847" w:rsidP="00557847">
      <w:pPr>
        <w:autoSpaceDE w:val="0"/>
        <w:ind w:right="4164"/>
        <w:jc w:val="both"/>
        <w:rPr>
          <w:rFonts w:ascii="Times New Roman" w:eastAsia="Times New Roman" w:hAnsi="Times New Roman" w:cs="Times New Roman"/>
          <w:sz w:val="24"/>
        </w:rPr>
      </w:pPr>
    </w:p>
    <w:p w:rsidR="00557847" w:rsidRPr="0096544C" w:rsidRDefault="00557847" w:rsidP="00557847">
      <w:pPr>
        <w:autoSpaceDE w:val="0"/>
        <w:ind w:right="4164"/>
        <w:jc w:val="both"/>
        <w:rPr>
          <w:rFonts w:ascii="Times New Roman" w:eastAsia="Times New Roman" w:hAnsi="Times New Roman" w:cs="Times New Roman"/>
          <w:sz w:val="24"/>
        </w:rPr>
      </w:pP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Во исполнение Федерального закона от 27.07.2010 № 210-ФЗ 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распоряжением Правительства Российской Федерации от 17.12.2009 № 1993-р</w:t>
      </w:r>
      <w:r>
        <w:rPr>
          <w:rFonts w:ascii="Arial CYR" w:eastAsia="Arial CYR" w:hAnsi="Arial CYR" w:cs="Arial CYR"/>
          <w:sz w:val="24"/>
        </w:rPr>
        <w:t xml:space="preserve"> 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района постановляет:</w:t>
      </w: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544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Утвердить план-график перехода на предоставление муниципальных услуг в электронном виде на 2019-2021 годы (Приложение 1).</w:t>
      </w: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544C">
        <w:rPr>
          <w:rFonts w:ascii="Times New Roman" w:eastAsia="Times New Roman" w:hAnsi="Times New Roman" w:cs="Times New Roman"/>
          <w:sz w:val="28"/>
          <w:szCs w:val="28"/>
        </w:rPr>
        <w:t>2. З</w:t>
      </w:r>
      <w:r>
        <w:rPr>
          <w:rFonts w:ascii="Times New Roman" w:eastAsia="Times New Roman" w:hAnsi="Times New Roman" w:cs="Times New Roman"/>
          <w:sz w:val="28"/>
          <w:szCs w:val="28"/>
        </w:rPr>
        <w:t>аместителю Главы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Л.М.Щедриной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организовать переход на предоставление в электронном виде муниципальных услуг в соответствии с этапами и сроками, указанными в приложении 2 к данному постановлению.</w:t>
      </w: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54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 план-график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перехода на предоставление услуг в электронном виде на сайте муниципального образования 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Гостомлянский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</w:t>
      </w:r>
      <w:r w:rsidRPr="009654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района Курской области в сети Интернет для доступа заявителей.</w:t>
      </w: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544C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обнародовать в установленном порядке.</w:t>
      </w:r>
    </w:p>
    <w:p w:rsidR="00557847" w:rsidRDefault="00557847" w:rsidP="00557847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96544C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557847" w:rsidRPr="0096544C" w:rsidRDefault="00557847" w:rsidP="0055784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847" w:rsidRPr="0096544C" w:rsidRDefault="00557847" w:rsidP="0055784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847" w:rsidRPr="0096544C" w:rsidRDefault="00557847" w:rsidP="0055784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847" w:rsidRDefault="00557847" w:rsidP="00557847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сельсовета</w:t>
      </w:r>
    </w:p>
    <w:p w:rsidR="00557847" w:rsidRDefault="00557847" w:rsidP="00557847">
      <w:pPr>
        <w:shd w:val="clear" w:color="auto" w:fill="FFFFFF"/>
        <w:tabs>
          <w:tab w:val="left" w:pos="4536"/>
          <w:tab w:val="center" w:pos="4804"/>
          <w:tab w:val="left" w:pos="5730"/>
        </w:tabs>
        <w:suppressAutoHyphens w:val="0"/>
        <w:autoSpaceDE w:val="0"/>
        <w:ind w:right="193"/>
        <w:jc w:val="both"/>
        <w:rPr>
          <w:rFonts w:ascii="Times New Roman CYR" w:eastAsia="Times New Roman CYR" w:hAnsi="Times New Roman CYR" w:cs="Times New Roman CYR"/>
          <w:w w:val="93"/>
          <w:sz w:val="28"/>
          <w:szCs w:val="28"/>
          <w:lang w:eastAsia="ar-SA" w:bidi="ar-SA"/>
        </w:rPr>
      </w:pPr>
      <w:proofErr w:type="spellStart"/>
      <w:r>
        <w:rPr>
          <w:rFonts w:ascii="Times New Roman CYR" w:eastAsia="Times New Roman CYR" w:hAnsi="Times New Roman CYR" w:cs="Times New Roman CYR"/>
          <w:w w:val="93"/>
          <w:sz w:val="28"/>
          <w:szCs w:val="28"/>
          <w:lang w:eastAsia="ar-SA" w:bidi="ar-SA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w w:val="93"/>
          <w:sz w:val="28"/>
          <w:szCs w:val="28"/>
          <w:lang w:eastAsia="ar-SA" w:bidi="ar-SA"/>
        </w:rPr>
        <w:t xml:space="preserve"> района                                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w w:val="93"/>
          <w:sz w:val="28"/>
          <w:szCs w:val="28"/>
          <w:lang w:eastAsia="ar-SA" w:bidi="ar-SA"/>
        </w:rPr>
        <w:t>И.А.Тарасова</w:t>
      </w:r>
      <w:proofErr w:type="spellEnd"/>
    </w:p>
    <w:p w:rsidR="00557847" w:rsidRDefault="00557847" w:rsidP="00557847">
      <w:pPr>
        <w:pageBreakBefore/>
        <w:autoSpaceDE w:val="0"/>
        <w:ind w:left="9390" w:right="-30" w:hanging="330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Приложение № 1</w:t>
      </w:r>
    </w:p>
    <w:p w:rsidR="00557847" w:rsidRDefault="00557847" w:rsidP="00557847">
      <w:pPr>
        <w:autoSpaceDE w:val="0"/>
        <w:ind w:left="5895" w:right="-30" w:hanging="435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к постановлению Администрации </w:t>
      </w:r>
    </w:p>
    <w:p w:rsidR="00557847" w:rsidRDefault="00557847" w:rsidP="00557847">
      <w:pPr>
        <w:autoSpaceDE w:val="0"/>
        <w:ind w:left="5895" w:right="-30" w:hanging="435"/>
        <w:jc w:val="center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</w:t>
      </w:r>
    </w:p>
    <w:p w:rsidR="00557847" w:rsidRDefault="00557847" w:rsidP="00557847">
      <w:pPr>
        <w:autoSpaceDE w:val="0"/>
        <w:ind w:left="9390" w:right="-30" w:hanging="3300"/>
        <w:jc w:val="center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района </w:t>
      </w:r>
    </w:p>
    <w:p w:rsidR="00557847" w:rsidRDefault="00557847" w:rsidP="00557847">
      <w:pPr>
        <w:autoSpaceDE w:val="0"/>
        <w:ind w:left="9390" w:right="-30" w:hanging="330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от 08.07.2019 № 49-па</w:t>
      </w:r>
    </w:p>
    <w:p w:rsidR="00557847" w:rsidRPr="0096544C" w:rsidRDefault="00557847" w:rsidP="00557847">
      <w:pPr>
        <w:autoSpaceDE w:val="0"/>
        <w:ind w:left="9390" w:right="-30" w:hanging="3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План-график</w:t>
      </w:r>
    </w:p>
    <w:p w:rsidR="00557847" w:rsidRDefault="00557847" w:rsidP="00557847">
      <w:pPr>
        <w:shd w:val="clear" w:color="auto" w:fill="FFFFFF"/>
        <w:tabs>
          <w:tab w:val="left" w:pos="4536"/>
          <w:tab w:val="center" w:pos="4804"/>
          <w:tab w:val="left" w:pos="5730"/>
        </w:tabs>
        <w:suppressAutoHyphens w:val="0"/>
        <w:autoSpaceDE w:val="0"/>
        <w:ind w:right="193"/>
        <w:jc w:val="center"/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</w:pPr>
      <w:r w:rsidRPr="0096544C"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lang w:eastAsia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  <w:t>перехода на предоставление в электронном виде муниципальных услуг Администрации</w:t>
      </w:r>
    </w:p>
    <w:p w:rsidR="00557847" w:rsidRDefault="00557847" w:rsidP="00557847">
      <w:pPr>
        <w:shd w:val="clear" w:color="auto" w:fill="FFFFFF"/>
        <w:tabs>
          <w:tab w:val="left" w:pos="4536"/>
          <w:tab w:val="center" w:pos="4804"/>
          <w:tab w:val="left" w:pos="5730"/>
        </w:tabs>
        <w:suppressAutoHyphens w:val="0"/>
        <w:autoSpaceDE w:val="0"/>
        <w:ind w:right="193"/>
        <w:jc w:val="center"/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  <w:t xml:space="preserve"> сельсовета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w w:val="93"/>
          <w:sz w:val="24"/>
          <w:lang w:eastAsia="ar-SA" w:bidi="ar-SA"/>
        </w:rPr>
        <w:t xml:space="preserve"> района Курской области</w:t>
      </w:r>
    </w:p>
    <w:p w:rsidR="00557847" w:rsidRDefault="00557847" w:rsidP="00557847">
      <w:pPr>
        <w:shd w:val="clear" w:color="auto" w:fill="FFFFFF"/>
        <w:tabs>
          <w:tab w:val="left" w:pos="4536"/>
          <w:tab w:val="center" w:pos="4804"/>
          <w:tab w:val="left" w:pos="5730"/>
        </w:tabs>
        <w:suppressAutoHyphens w:val="0"/>
        <w:autoSpaceDE w:val="0"/>
        <w:ind w:right="193"/>
        <w:jc w:val="center"/>
        <w:rPr>
          <w:rFonts w:ascii="Times New Roman CYR" w:eastAsia="Times New Roman CYR" w:hAnsi="Times New Roman CYR" w:cs="Times New Roman CYR"/>
          <w:w w:val="93"/>
          <w:sz w:val="28"/>
          <w:szCs w:val="28"/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218"/>
        <w:gridCol w:w="1201"/>
        <w:gridCol w:w="833"/>
        <w:gridCol w:w="794"/>
        <w:gridCol w:w="814"/>
        <w:gridCol w:w="645"/>
        <w:gridCol w:w="655"/>
        <w:gridCol w:w="797"/>
      </w:tblGrid>
      <w:tr w:rsidR="00557847" w:rsidTr="00E32744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62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/п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62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Наименование услуги, предоставляемой в Администрации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 сельсовете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Медвенского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 района Курской области</w:t>
            </w:r>
          </w:p>
        </w:tc>
        <w:tc>
          <w:tcPr>
            <w:tcW w:w="1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Ответственный исполнитель</w:t>
            </w:r>
          </w:p>
        </w:tc>
        <w:tc>
          <w:tcPr>
            <w:tcW w:w="45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</w:pP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</w:pP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6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ind w:right="8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Медвенского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района Курской области, и ежемесячной доплаты к пенсии выборным должностным лицам к пенсии выборным должностным лицам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Глава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Выдача выписки их домовой книги, выписки из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похозяйственной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книги, справок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ind w:right="8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 и земель и (или) земельных участков, находящихся в частной собственности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Глава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Зам. Главы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  <w:tr w:rsidR="00557847" w:rsidTr="00E32744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numPr>
                <w:ilvl w:val="0"/>
                <w:numId w:val="1"/>
              </w:numPr>
              <w:autoSpaceDE w:val="0"/>
              <w:snapToGrid w:val="0"/>
              <w:spacing w:before="100" w:after="10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ind w:right="181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Медвенского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района Курской области</w:t>
            </w:r>
          </w:p>
        </w:tc>
        <w:tc>
          <w:tcPr>
            <w:tcW w:w="1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before="100" w:after="10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Глава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сельсовета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01.09.2019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01.10.2019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01.07.2020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</w:t>
            </w:r>
          </w:p>
        </w:tc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847" w:rsidRDefault="00557847" w:rsidP="00E3274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01.02.21</w:t>
            </w:r>
          </w:p>
        </w:tc>
      </w:tr>
    </w:tbl>
    <w:p w:rsidR="00557847" w:rsidRDefault="00557847" w:rsidP="00557847">
      <w:pPr>
        <w:shd w:val="clear" w:color="auto" w:fill="FFFFFF"/>
        <w:tabs>
          <w:tab w:val="left" w:pos="4536"/>
          <w:tab w:val="center" w:pos="4804"/>
          <w:tab w:val="left" w:pos="5730"/>
        </w:tabs>
        <w:suppressAutoHyphens w:val="0"/>
        <w:autoSpaceDE w:val="0"/>
        <w:ind w:right="193"/>
        <w:jc w:val="center"/>
      </w:pPr>
    </w:p>
    <w:p w:rsidR="00557847" w:rsidRDefault="00557847" w:rsidP="00557847">
      <w:pPr>
        <w:pageBreakBefore/>
        <w:autoSpaceDE w:val="0"/>
        <w:ind w:left="5812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Приложение № 2</w:t>
      </w:r>
    </w:p>
    <w:p w:rsidR="00557847" w:rsidRDefault="00557847" w:rsidP="00557847">
      <w:pPr>
        <w:autoSpaceDE w:val="0"/>
        <w:ind w:left="5812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к постановлению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</w:t>
      </w:r>
    </w:p>
    <w:p w:rsidR="00557847" w:rsidRDefault="00557847" w:rsidP="00557847">
      <w:pPr>
        <w:autoSpaceDE w:val="0"/>
        <w:ind w:left="5812"/>
        <w:jc w:val="center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района</w:t>
      </w:r>
    </w:p>
    <w:p w:rsidR="00557847" w:rsidRDefault="00557847" w:rsidP="00557847">
      <w:pPr>
        <w:autoSpaceDE w:val="0"/>
        <w:ind w:left="5812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от 08.07.2019 № 49-па</w:t>
      </w:r>
    </w:p>
    <w:p w:rsidR="00557847" w:rsidRPr="00557847" w:rsidRDefault="00557847" w:rsidP="00557847">
      <w:pPr>
        <w:autoSpaceDE w:val="0"/>
        <w:ind w:left="5812"/>
        <w:jc w:val="center"/>
        <w:rPr>
          <w:rFonts w:ascii="Times New Roman" w:eastAsia="Times New Roman" w:hAnsi="Times New Roman" w:cs="Times New Roman"/>
          <w:sz w:val="24"/>
        </w:rPr>
      </w:pP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ЭТАПЫ</w:t>
      </w:r>
    </w:p>
    <w:p w:rsidR="00557847" w:rsidRDefault="00557847" w:rsidP="0055784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>ПЕРЕХОДА НА ПРЕДОСТАВЛЕНИЕ УСЛУГ В ЭЛЕКТРОННОЙ ФОРМЕ</w:t>
      </w:r>
    </w:p>
    <w:p w:rsidR="00557847" w:rsidRPr="0096544C" w:rsidRDefault="00557847" w:rsidP="00557847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525"/>
        <w:gridCol w:w="2074"/>
      </w:tblGrid>
      <w:tr w:rsidR="00557847" w:rsidTr="00E32744">
        <w:trPr>
          <w:trHeight w:val="60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Pr="0096544C" w:rsidRDefault="00557847" w:rsidP="00E32744">
            <w:pPr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 xml:space="preserve">Содержание этапа 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Предельные сроки реализации этапа</w:t>
            </w:r>
          </w:p>
        </w:tc>
      </w:tr>
      <w:tr w:rsidR="00557847" w:rsidTr="00E32744">
        <w:trPr>
          <w:trHeight w:val="48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spacing w:after="20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Размещение информации об услуге на официальном сайте муниципального образования </w:t>
            </w:r>
            <w:r w:rsidRPr="009654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Гостомлянский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сельсовет</w:t>
            </w:r>
            <w:r w:rsidRPr="009654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Медвенского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района Курской области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 1 сентября</w:t>
            </w:r>
          </w:p>
          <w:p w:rsidR="00557847" w:rsidRDefault="00557847" w:rsidP="00E3274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2019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г.</w:t>
            </w:r>
          </w:p>
        </w:tc>
      </w:tr>
      <w:tr w:rsidR="00557847" w:rsidTr="00E32744">
        <w:trPr>
          <w:trHeight w:val="72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Размещение на официальном сайте муниципального образования </w:t>
            </w:r>
            <w:r w:rsidRPr="0096544C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Гостомлянский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сельсовет</w:t>
            </w:r>
            <w:r w:rsidRPr="009654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Медвенского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района Курской области форм заявлений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Гостомлянского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 1 октября</w:t>
            </w:r>
          </w:p>
          <w:p w:rsidR="00557847" w:rsidRDefault="00557847" w:rsidP="00E3274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2019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г.</w:t>
            </w:r>
          </w:p>
        </w:tc>
      </w:tr>
      <w:tr w:rsidR="00557847" w:rsidTr="00E32744">
        <w:trPr>
          <w:trHeight w:val="60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 муниципальных  услуг Курской области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 1 июля</w:t>
            </w:r>
          </w:p>
          <w:p w:rsidR="00557847" w:rsidRDefault="00557847" w:rsidP="00E3274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2020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г.</w:t>
            </w:r>
          </w:p>
        </w:tc>
      </w:tr>
      <w:tr w:rsidR="00557847" w:rsidTr="00E32744">
        <w:trPr>
          <w:trHeight w:val="60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 1 августа</w:t>
            </w:r>
          </w:p>
          <w:p w:rsidR="00557847" w:rsidRDefault="00557847" w:rsidP="00E3274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2020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г.</w:t>
            </w:r>
          </w:p>
        </w:tc>
      </w:tr>
      <w:tr w:rsidR="00557847" w:rsidTr="00E32744">
        <w:trPr>
          <w:trHeight w:val="60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V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этап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57847" w:rsidRDefault="00557847" w:rsidP="00E32744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 1 января</w:t>
            </w:r>
          </w:p>
          <w:p w:rsidR="00557847" w:rsidRDefault="00557847" w:rsidP="00E3274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2021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г.</w:t>
            </w:r>
          </w:p>
        </w:tc>
      </w:tr>
    </w:tbl>
    <w:p w:rsidR="00557847" w:rsidRDefault="00557847" w:rsidP="00557847">
      <w:pPr>
        <w:shd w:val="clear" w:color="auto" w:fill="FFFFFF"/>
        <w:tabs>
          <w:tab w:val="left" w:pos="2268"/>
        </w:tabs>
        <w:suppressAutoHyphens w:val="0"/>
        <w:autoSpaceDE w:val="0"/>
        <w:ind w:firstLine="709"/>
        <w:jc w:val="both"/>
      </w:pPr>
    </w:p>
    <w:p w:rsidR="003B75C6" w:rsidRDefault="003B75C6">
      <w:bookmarkStart w:id="0" w:name="_GoBack"/>
      <w:bookmarkEnd w:id="0"/>
    </w:p>
    <w:sectPr w:rsidR="003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22"/>
    <w:rsid w:val="003B75C6"/>
    <w:rsid w:val="00557847"/>
    <w:rsid w:val="00D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78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78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2022-03-02T14:52:00Z</dcterms:created>
  <dcterms:modified xsi:type="dcterms:W3CDTF">2022-03-02T14:54:00Z</dcterms:modified>
</cp:coreProperties>
</file>