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3A" w:rsidRDefault="0082583A" w:rsidP="0082583A">
      <w:pPr>
        <w:jc w:val="center"/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82583A" w:rsidRDefault="0082583A" w:rsidP="0082583A">
      <w:pPr>
        <w:jc w:val="center"/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82583A" w:rsidRDefault="0082583A" w:rsidP="0082583A">
      <w:pPr>
        <w:jc w:val="center"/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82583A" w:rsidRDefault="0082583A" w:rsidP="0082583A">
      <w:pPr>
        <w:jc w:val="center"/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82583A" w:rsidRDefault="0082583A" w:rsidP="0082583A">
      <w:pPr>
        <w:jc w:val="center"/>
        <w:rPr>
          <w:rFonts w:ascii="Arial" w:hAnsi="Arial" w:cs="Arial"/>
          <w:b/>
          <w:sz w:val="32"/>
          <w:szCs w:val="32"/>
        </w:rPr>
      </w:pPr>
    </w:p>
    <w:p w:rsidR="0082583A" w:rsidRDefault="0082583A" w:rsidP="008258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2583A" w:rsidRPr="00272127" w:rsidRDefault="0082583A" w:rsidP="0082583A">
      <w:pPr>
        <w:jc w:val="center"/>
        <w:rPr>
          <w:rFonts w:ascii="Arial" w:hAnsi="Arial" w:cs="Arial"/>
          <w:b/>
          <w:sz w:val="32"/>
          <w:szCs w:val="32"/>
        </w:rPr>
      </w:pPr>
      <w:r w:rsidRPr="00272127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272127">
        <w:rPr>
          <w:rFonts w:ascii="Arial" w:hAnsi="Arial" w:cs="Arial"/>
          <w:b/>
          <w:sz w:val="32"/>
          <w:szCs w:val="32"/>
        </w:rPr>
        <w:t xml:space="preserve"> ма</w:t>
      </w:r>
      <w:r>
        <w:rPr>
          <w:rFonts w:ascii="Arial" w:hAnsi="Arial" w:cs="Arial"/>
          <w:b/>
          <w:sz w:val="32"/>
          <w:szCs w:val="32"/>
        </w:rPr>
        <w:t>я</w:t>
      </w:r>
      <w:r w:rsidRPr="00272127"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</w:rPr>
        <w:t>1</w:t>
      </w:r>
      <w:r w:rsidRPr="00272127">
        <w:rPr>
          <w:rFonts w:ascii="Arial" w:hAnsi="Arial" w:cs="Arial"/>
          <w:b/>
          <w:sz w:val="32"/>
          <w:szCs w:val="32"/>
        </w:rPr>
        <w:t xml:space="preserve"> года</w:t>
      </w:r>
      <w:r>
        <w:rPr>
          <w:rFonts w:ascii="Arial" w:hAnsi="Arial" w:cs="Arial"/>
          <w:b/>
          <w:sz w:val="32"/>
          <w:szCs w:val="32"/>
        </w:rPr>
        <w:t xml:space="preserve">      </w:t>
      </w:r>
      <w:r w:rsidRPr="00272127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98</w:t>
      </w:r>
      <w:r w:rsidRPr="00272127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332</w:t>
      </w:r>
    </w:p>
    <w:p w:rsidR="0082583A" w:rsidRPr="00460030" w:rsidRDefault="0082583A" w:rsidP="0082583A">
      <w:pPr>
        <w:jc w:val="center"/>
        <w:rPr>
          <w:rFonts w:ascii="Arial" w:hAnsi="Arial" w:cs="Arial"/>
          <w:b/>
          <w:sz w:val="32"/>
          <w:szCs w:val="32"/>
        </w:rPr>
      </w:pPr>
    </w:p>
    <w:p w:rsidR="0082583A" w:rsidRDefault="0082583A" w:rsidP="0082583A">
      <w:pPr>
        <w:jc w:val="center"/>
        <w:rPr>
          <w:rFonts w:ascii="Tahoma" w:hAnsi="Tahoma" w:cs="Tahoma"/>
          <w:b/>
          <w:bCs/>
          <w:color w:val="000000"/>
        </w:rPr>
      </w:pPr>
      <w:r w:rsidRPr="006F6935">
        <w:rPr>
          <w:rFonts w:ascii="Tahoma" w:hAnsi="Tahoma" w:cs="Tahoma"/>
          <w:b/>
          <w:bCs/>
          <w:color w:val="000000"/>
        </w:rPr>
        <w:t>О внесении изменений и дополнений в решение Собрания</w:t>
      </w:r>
    </w:p>
    <w:p w:rsidR="0082583A" w:rsidRDefault="0082583A" w:rsidP="0082583A">
      <w:pPr>
        <w:jc w:val="center"/>
        <w:rPr>
          <w:rFonts w:ascii="Tahoma" w:hAnsi="Tahoma" w:cs="Tahoma"/>
          <w:b/>
          <w:bCs/>
          <w:color w:val="000000"/>
        </w:rPr>
      </w:pPr>
      <w:r w:rsidRPr="006F6935">
        <w:rPr>
          <w:rFonts w:ascii="Tahoma" w:hAnsi="Tahoma" w:cs="Tahoma"/>
          <w:b/>
          <w:bCs/>
          <w:color w:val="000000"/>
        </w:rPr>
        <w:t xml:space="preserve">депутатов </w:t>
      </w:r>
      <w:r>
        <w:rPr>
          <w:rFonts w:ascii="Tahoma" w:hAnsi="Tahoma" w:cs="Tahoma"/>
          <w:b/>
          <w:bCs/>
          <w:color w:val="000000"/>
        </w:rPr>
        <w:t>Гостомлянского</w:t>
      </w:r>
      <w:r w:rsidRPr="006F6935">
        <w:rPr>
          <w:rFonts w:ascii="Tahoma" w:hAnsi="Tahoma" w:cs="Tahoma"/>
          <w:b/>
          <w:bCs/>
          <w:color w:val="000000"/>
        </w:rPr>
        <w:t xml:space="preserve"> сельсовета Медвенского района</w:t>
      </w:r>
    </w:p>
    <w:p w:rsidR="0082583A" w:rsidRPr="006F6935" w:rsidRDefault="0082583A" w:rsidP="0082583A">
      <w:pPr>
        <w:jc w:val="center"/>
        <w:rPr>
          <w:rFonts w:ascii="Tahoma" w:hAnsi="Tahoma" w:cs="Tahoma"/>
          <w:color w:val="000000"/>
        </w:rPr>
      </w:pPr>
      <w:r w:rsidRPr="006F6935">
        <w:rPr>
          <w:rFonts w:ascii="Tahoma" w:hAnsi="Tahoma" w:cs="Tahoma"/>
          <w:b/>
          <w:bCs/>
          <w:color w:val="000000"/>
        </w:rPr>
        <w:t>от 2</w:t>
      </w:r>
      <w:r>
        <w:rPr>
          <w:rFonts w:ascii="Tahoma" w:hAnsi="Tahoma" w:cs="Tahoma"/>
          <w:b/>
          <w:bCs/>
          <w:color w:val="000000"/>
        </w:rPr>
        <w:t>7</w:t>
      </w:r>
      <w:r w:rsidRPr="006F6935">
        <w:rPr>
          <w:rFonts w:ascii="Tahoma" w:hAnsi="Tahoma" w:cs="Tahoma"/>
          <w:b/>
          <w:bCs/>
          <w:color w:val="000000"/>
        </w:rPr>
        <w:t xml:space="preserve">.05.2019 № </w:t>
      </w:r>
      <w:r>
        <w:rPr>
          <w:rFonts w:ascii="Tahoma" w:hAnsi="Tahoma" w:cs="Tahoma"/>
          <w:b/>
          <w:bCs/>
          <w:color w:val="000000"/>
        </w:rPr>
        <w:t>61</w:t>
      </w:r>
      <w:r w:rsidRPr="006F6935">
        <w:rPr>
          <w:rFonts w:ascii="Tahoma" w:hAnsi="Tahoma" w:cs="Tahoma"/>
          <w:b/>
          <w:bCs/>
          <w:color w:val="000000"/>
        </w:rPr>
        <w:t>/</w:t>
      </w:r>
      <w:r>
        <w:rPr>
          <w:rFonts w:ascii="Tahoma" w:hAnsi="Tahoma" w:cs="Tahoma"/>
          <w:b/>
          <w:bCs/>
          <w:color w:val="000000"/>
        </w:rPr>
        <w:t>224</w:t>
      </w:r>
      <w:r w:rsidRPr="006F6935">
        <w:rPr>
          <w:rFonts w:ascii="Tahoma" w:hAnsi="Tahoma" w:cs="Tahoma"/>
          <w:b/>
          <w:bCs/>
          <w:color w:val="000000"/>
        </w:rPr>
        <w:t xml:space="preserve"> «Об утверждении Положения о бюджетном процессе в муниципальном образовании «</w:t>
      </w:r>
      <w:r>
        <w:rPr>
          <w:rFonts w:ascii="Tahoma" w:hAnsi="Tahoma" w:cs="Tahoma"/>
          <w:b/>
          <w:bCs/>
          <w:color w:val="000000"/>
        </w:rPr>
        <w:t>Гостомлянский</w:t>
      </w:r>
      <w:r w:rsidRPr="006F6935">
        <w:rPr>
          <w:rFonts w:ascii="Tahoma" w:hAnsi="Tahoma" w:cs="Tahoma"/>
          <w:b/>
          <w:bCs/>
          <w:color w:val="000000"/>
        </w:rPr>
        <w:t xml:space="preserve"> сельсовет» Медвенского района Курской области»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 w:rsidRPr="006F6935">
        <w:rPr>
          <w:rFonts w:ascii="Tahoma" w:hAnsi="Tahoma" w:cs="Tahoma"/>
          <w:b/>
          <w:bCs/>
          <w:color w:val="000000"/>
        </w:rPr>
        <w:t> 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 w:rsidRPr="006F6935">
        <w:rPr>
          <w:rFonts w:ascii="Tahoma" w:hAnsi="Tahoma" w:cs="Tahoma"/>
          <w:b/>
          <w:bCs/>
          <w:color w:val="000000"/>
        </w:rPr>
        <w:t> </w:t>
      </w:r>
      <w:r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    </w:t>
      </w:r>
      <w:proofErr w:type="gramStart"/>
      <w:r w:rsidRPr="006F6935">
        <w:rPr>
          <w:rFonts w:ascii="Tahoma" w:hAnsi="Tahoma" w:cs="Tahoma"/>
          <w:color w:val="000000"/>
        </w:rPr>
        <w:t>В соответствии с Бюджетным кодексам Российской Федерации от 31.07.1998 № 145-ФЗ (в редакции Федерального закона от 31.07.2020 № 263-ФЗ «О внесении изменений в Бюджетный кодекс Российской Федерации и отдельные законодательные акты Российской Федерации», от 27.12.2019 № 479-ФЗ «О внесении изменений в Бюджетный кодекс Российской Федерации в части казначейского обслуживания и системы казначейских платежей»), рассмотрев протест прокуратуры Медвенского района от 26.04.2021 № 39-202</w:t>
      </w:r>
      <w:r>
        <w:rPr>
          <w:rFonts w:ascii="Tahoma" w:hAnsi="Tahoma" w:cs="Tahoma"/>
          <w:color w:val="000000"/>
        </w:rPr>
        <w:t>1</w:t>
      </w:r>
      <w:r w:rsidRPr="006F6935">
        <w:rPr>
          <w:rFonts w:ascii="Tahoma" w:hAnsi="Tahoma" w:cs="Tahoma"/>
          <w:color w:val="000000"/>
        </w:rPr>
        <w:t xml:space="preserve"> на решение</w:t>
      </w:r>
      <w:proofErr w:type="gramEnd"/>
      <w:r w:rsidRPr="006F6935">
        <w:rPr>
          <w:rFonts w:ascii="Tahoma" w:hAnsi="Tahoma" w:cs="Tahoma"/>
          <w:color w:val="000000"/>
        </w:rPr>
        <w:t xml:space="preserve"> Собрания депутатов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от 2</w:t>
      </w:r>
      <w:r>
        <w:rPr>
          <w:rFonts w:ascii="Tahoma" w:hAnsi="Tahoma" w:cs="Tahoma"/>
          <w:color w:val="000000"/>
        </w:rPr>
        <w:t>7.05.2019 № 61</w:t>
      </w:r>
      <w:r w:rsidRPr="006F6935"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227</w:t>
      </w:r>
      <w:r w:rsidRPr="006F6935">
        <w:rPr>
          <w:rFonts w:ascii="Tahoma" w:hAnsi="Tahoma" w:cs="Tahoma"/>
          <w:color w:val="000000"/>
        </w:rPr>
        <w:t xml:space="preserve"> «Об утверждении Положения о бюджетном процессе в муниципальном образовании «</w:t>
      </w:r>
      <w:r>
        <w:rPr>
          <w:rFonts w:ascii="Tahoma" w:hAnsi="Tahoma" w:cs="Tahoma"/>
          <w:color w:val="000000"/>
        </w:rPr>
        <w:t>Гостомлянский</w:t>
      </w:r>
      <w:r w:rsidRPr="006F6935">
        <w:rPr>
          <w:rFonts w:ascii="Tahoma" w:hAnsi="Tahoma" w:cs="Tahoma"/>
          <w:color w:val="000000"/>
        </w:rPr>
        <w:t xml:space="preserve"> сельсовет» Медвенского района Курской области», Собрание депутатов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</w:t>
      </w:r>
      <w:r>
        <w:rPr>
          <w:rFonts w:ascii="Tahoma" w:hAnsi="Tahoma" w:cs="Tahoma"/>
          <w:color w:val="000000"/>
        </w:rPr>
        <w:t xml:space="preserve"> </w:t>
      </w:r>
      <w:r w:rsidRPr="006F6935">
        <w:rPr>
          <w:rFonts w:ascii="Tahoma" w:hAnsi="Tahoma" w:cs="Tahoma"/>
          <w:color w:val="000000"/>
        </w:rPr>
        <w:t>РЕШИЛО: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</w:t>
      </w:r>
      <w:r w:rsidRPr="006F6935">
        <w:rPr>
          <w:rFonts w:ascii="Tahoma" w:hAnsi="Tahoma" w:cs="Tahoma"/>
          <w:color w:val="000000"/>
        </w:rPr>
        <w:t>1.Внести в Положение о бюджетном процессе в муниципальном образовании «</w:t>
      </w:r>
      <w:r>
        <w:rPr>
          <w:rFonts w:ascii="Tahoma" w:hAnsi="Tahoma" w:cs="Tahoma"/>
          <w:color w:val="000000"/>
        </w:rPr>
        <w:t>Гостомлянский</w:t>
      </w:r>
      <w:r w:rsidRPr="006F6935">
        <w:rPr>
          <w:rFonts w:ascii="Tahoma" w:hAnsi="Tahoma" w:cs="Tahoma"/>
          <w:color w:val="000000"/>
        </w:rPr>
        <w:t xml:space="preserve"> сельсовет» Медвенского района Курской области, утвержденное решением Собрания депутатов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от 2</w:t>
      </w:r>
      <w:r>
        <w:rPr>
          <w:rFonts w:ascii="Tahoma" w:hAnsi="Tahoma" w:cs="Tahoma"/>
          <w:color w:val="000000"/>
        </w:rPr>
        <w:t>7</w:t>
      </w:r>
      <w:r w:rsidRPr="006F6935">
        <w:rPr>
          <w:rFonts w:ascii="Tahoma" w:hAnsi="Tahoma" w:cs="Tahoma"/>
          <w:color w:val="000000"/>
        </w:rPr>
        <w:t xml:space="preserve">.05.2019 № </w:t>
      </w:r>
      <w:r>
        <w:rPr>
          <w:rFonts w:ascii="Tahoma" w:hAnsi="Tahoma" w:cs="Tahoma"/>
          <w:color w:val="000000"/>
        </w:rPr>
        <w:t>61</w:t>
      </w:r>
      <w:r w:rsidRPr="006F6935"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227</w:t>
      </w:r>
      <w:r w:rsidRPr="006F6935">
        <w:rPr>
          <w:rFonts w:ascii="Tahoma" w:hAnsi="Tahoma" w:cs="Tahoma"/>
          <w:color w:val="000000"/>
        </w:rPr>
        <w:t xml:space="preserve"> следующие изменения и дополнения: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</w:t>
      </w:r>
      <w:r w:rsidRPr="006F6935">
        <w:rPr>
          <w:rFonts w:ascii="Tahoma" w:hAnsi="Tahoma" w:cs="Tahoma"/>
          <w:color w:val="000000"/>
        </w:rPr>
        <w:t>1.1. Статьи 7 и 8 изложить в новой редакции, добавив Положение статьей 7.1: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</w:t>
      </w:r>
      <w:r w:rsidRPr="006F6935">
        <w:rPr>
          <w:rFonts w:ascii="Tahoma" w:hAnsi="Tahoma" w:cs="Tahoma"/>
          <w:b/>
          <w:bCs/>
          <w:color w:val="000000"/>
        </w:rPr>
        <w:t xml:space="preserve">«Статья 7. Доходы бюджета </w:t>
      </w:r>
      <w:r>
        <w:rPr>
          <w:rFonts w:ascii="Tahoma" w:hAnsi="Tahoma" w:cs="Tahoma"/>
          <w:b/>
          <w:bCs/>
          <w:color w:val="000000"/>
        </w:rPr>
        <w:t>Гостомлянского</w:t>
      </w:r>
      <w:r w:rsidRPr="006F6935">
        <w:rPr>
          <w:rFonts w:ascii="Tahoma" w:hAnsi="Tahoma" w:cs="Tahoma"/>
          <w:b/>
          <w:bCs/>
          <w:color w:val="000000"/>
        </w:rPr>
        <w:t xml:space="preserve"> сельсовета Медвенского района Курской области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 w:rsidRPr="006F6935">
        <w:rPr>
          <w:rFonts w:ascii="Tahoma" w:hAnsi="Tahoma" w:cs="Tahoma"/>
          <w:color w:val="000000"/>
        </w:rPr>
        <w:t xml:space="preserve">Доходы бюджета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Курской области формируются в соответствии с бюджетным законодательством Российской Федерации, законодательством Российской Федерации о налогах и сборах, законодательством Курской области о налогах и сборах, муниципальными правовыми актами органов местного самоуправления о налогах и сборах.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</w:t>
      </w:r>
      <w:r w:rsidRPr="006F6935">
        <w:rPr>
          <w:rFonts w:ascii="Tahoma" w:hAnsi="Tahoma" w:cs="Tahoma"/>
          <w:b/>
          <w:bCs/>
          <w:color w:val="000000"/>
        </w:rPr>
        <w:t xml:space="preserve">Статья 7.1. Налоговые доходы бюджета </w:t>
      </w:r>
      <w:r>
        <w:rPr>
          <w:rFonts w:ascii="Tahoma" w:hAnsi="Tahoma" w:cs="Tahoma"/>
          <w:b/>
          <w:bCs/>
          <w:color w:val="000000"/>
        </w:rPr>
        <w:t>Гостомлянского</w:t>
      </w:r>
      <w:r w:rsidRPr="006F6935">
        <w:rPr>
          <w:rFonts w:ascii="Tahoma" w:hAnsi="Tahoma" w:cs="Tahoma"/>
          <w:b/>
          <w:bCs/>
          <w:color w:val="000000"/>
        </w:rPr>
        <w:t xml:space="preserve"> сельсовета Медвенского района Курской области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</w:t>
      </w:r>
      <w:r w:rsidRPr="006F6935">
        <w:rPr>
          <w:rFonts w:ascii="Tahoma" w:hAnsi="Tahoma" w:cs="Tahoma"/>
          <w:color w:val="000000"/>
        </w:rPr>
        <w:t xml:space="preserve">1. В бюджет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Курской области зачисляются налоговые доходы от следующих местных налогов в соответствии с </w:t>
      </w:r>
      <w:hyperlink r:id="rId5" w:history="1">
        <w:r w:rsidRPr="007F29F8">
          <w:rPr>
            <w:rFonts w:ascii="Tahoma" w:hAnsi="Tahoma" w:cs="Tahoma"/>
          </w:rPr>
          <w:t>законодательством</w:t>
        </w:r>
      </w:hyperlink>
      <w:r w:rsidRPr="006F6935">
        <w:rPr>
          <w:rFonts w:ascii="Tahoma" w:hAnsi="Tahoma" w:cs="Tahoma"/>
          <w:color w:val="000000"/>
        </w:rPr>
        <w:t> Российской Федерации о налогах и сборах: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</w:t>
      </w:r>
      <w:r w:rsidRPr="006F6935">
        <w:rPr>
          <w:rFonts w:ascii="Tahoma" w:hAnsi="Tahoma" w:cs="Tahoma"/>
          <w:color w:val="000000"/>
        </w:rPr>
        <w:t>земельного налога - по нормативу 100 процентов;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</w:t>
      </w:r>
      <w:r w:rsidRPr="006F6935">
        <w:rPr>
          <w:rFonts w:ascii="Tahoma" w:hAnsi="Tahoma" w:cs="Tahoma"/>
          <w:color w:val="000000"/>
        </w:rPr>
        <w:t>налога на имущество физических лиц - по нормативу 100 процентов.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</w:t>
      </w:r>
      <w:r w:rsidRPr="006F6935">
        <w:rPr>
          <w:rFonts w:ascii="Tahoma" w:hAnsi="Tahoma" w:cs="Tahoma"/>
          <w:color w:val="000000"/>
        </w:rPr>
        <w:t xml:space="preserve">2. В бюджет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Курской области зачисляются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</w:t>
      </w:r>
      <w:r w:rsidRPr="006F6935">
        <w:rPr>
          <w:rFonts w:ascii="Tahoma" w:hAnsi="Tahoma" w:cs="Tahoma"/>
          <w:color w:val="000000"/>
        </w:rPr>
        <w:t>налога на доходы физических лиц - по нормативу 2 процентов;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 xml:space="preserve">         </w:t>
      </w:r>
      <w:r w:rsidRPr="006F6935">
        <w:rPr>
          <w:rFonts w:ascii="Tahoma" w:hAnsi="Tahoma" w:cs="Tahoma"/>
          <w:color w:val="000000"/>
        </w:rPr>
        <w:t>единого сельскохозяйственного налога - по нормативу 30 процентов;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</w:t>
      </w:r>
      <w:proofErr w:type="gramStart"/>
      <w:r w:rsidRPr="006F6935">
        <w:rPr>
          <w:rFonts w:ascii="Tahoma" w:hAnsi="Tahoma" w:cs="Tahoma"/>
          <w:color w:val="000000"/>
        </w:rPr>
        <w:t>государственной пошлины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 </w:t>
      </w:r>
      <w:hyperlink r:id="rId6" w:history="1">
        <w:r w:rsidRPr="007F29F8">
          <w:rPr>
            <w:rFonts w:ascii="Tahoma" w:hAnsi="Tahoma" w:cs="Tahoma"/>
          </w:rPr>
          <w:t>актами</w:t>
        </w:r>
      </w:hyperlink>
      <w:r w:rsidRPr="006F6935">
        <w:rPr>
          <w:rFonts w:ascii="Tahoma" w:hAnsi="Tahoma" w:cs="Tahoma"/>
          <w:color w:val="000000"/>
        </w:rPr>
        <w:t> Российской Федерации на совершение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 процентов.</w:t>
      </w:r>
      <w:proofErr w:type="gramEnd"/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</w:t>
      </w:r>
      <w:r w:rsidRPr="006F6935">
        <w:rPr>
          <w:rFonts w:ascii="Tahoma" w:hAnsi="Tahoma" w:cs="Tahoma"/>
          <w:color w:val="000000"/>
        </w:rPr>
        <w:t xml:space="preserve">3. В бюджет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Курской области зачисляются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субъектов Российской Федерации в соответствии со </w:t>
      </w:r>
      <w:hyperlink r:id="rId7" w:history="1">
        <w:r w:rsidRPr="007F29F8">
          <w:rPr>
            <w:rFonts w:ascii="Tahoma" w:hAnsi="Tahoma" w:cs="Tahoma"/>
          </w:rPr>
          <w:t>статьей 58</w:t>
        </w:r>
      </w:hyperlink>
      <w:r w:rsidRPr="006F6935">
        <w:rPr>
          <w:rFonts w:ascii="Tahoma" w:hAnsi="Tahoma" w:cs="Tahoma"/>
        </w:rPr>
        <w:t> </w:t>
      </w:r>
      <w:r w:rsidRPr="006F6935">
        <w:rPr>
          <w:rFonts w:ascii="Tahoma" w:hAnsi="Tahoma" w:cs="Tahoma"/>
          <w:color w:val="000000"/>
        </w:rPr>
        <w:t>настоящего Бюджетного Кодекса Российской Федерации.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</w:t>
      </w:r>
      <w:r w:rsidRPr="006F6935">
        <w:rPr>
          <w:rFonts w:ascii="Tahoma" w:hAnsi="Tahoma" w:cs="Tahoma"/>
          <w:color w:val="000000"/>
        </w:rPr>
        <w:t xml:space="preserve">4. В бюджет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Курской области зачисляются налоговые доходы от федеральных налогов и сборов, в том числе налогов, предусмотренных специальными налоговыми режимами, региональных и (или) местных налогов по нормативам отчислений, установленным представительными органами муниципальных районов в соответствии со </w:t>
      </w:r>
      <w:hyperlink r:id="rId8" w:history="1">
        <w:r w:rsidRPr="007F29F8">
          <w:rPr>
            <w:rFonts w:ascii="Tahoma" w:hAnsi="Tahoma" w:cs="Tahoma"/>
          </w:rPr>
          <w:t>статьей 63</w:t>
        </w:r>
      </w:hyperlink>
      <w:r w:rsidRPr="006F6935">
        <w:rPr>
          <w:rFonts w:ascii="Tahoma" w:hAnsi="Tahoma" w:cs="Tahoma"/>
          <w:color w:val="000000"/>
        </w:rPr>
        <w:t>Бюджетного Кодекса Российской Федерации</w:t>
      </w:r>
      <w:proofErr w:type="gramStart"/>
      <w:r w:rsidRPr="006F6935">
        <w:rPr>
          <w:rFonts w:ascii="Tahoma" w:hAnsi="Tahoma" w:cs="Tahoma"/>
          <w:color w:val="000000"/>
        </w:rPr>
        <w:t>..</w:t>
      </w:r>
      <w:proofErr w:type="gramEnd"/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</w:t>
      </w:r>
      <w:r w:rsidRPr="006F6935">
        <w:rPr>
          <w:rFonts w:ascii="Tahoma" w:hAnsi="Tahoma" w:cs="Tahoma"/>
          <w:b/>
          <w:bCs/>
          <w:color w:val="000000"/>
        </w:rPr>
        <w:t xml:space="preserve">Статья 8. Неналоговые доходы бюджета </w:t>
      </w:r>
      <w:r>
        <w:rPr>
          <w:rFonts w:ascii="Tahoma" w:hAnsi="Tahoma" w:cs="Tahoma"/>
          <w:b/>
          <w:bCs/>
          <w:color w:val="000000"/>
        </w:rPr>
        <w:t>Гостомлянского</w:t>
      </w:r>
      <w:r w:rsidRPr="006F6935">
        <w:rPr>
          <w:rFonts w:ascii="Tahoma" w:hAnsi="Tahoma" w:cs="Tahoma"/>
          <w:b/>
          <w:bCs/>
          <w:color w:val="000000"/>
        </w:rPr>
        <w:t xml:space="preserve"> сельсовета Медвенского района Курской области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</w:t>
      </w:r>
      <w:r w:rsidRPr="006F6935">
        <w:rPr>
          <w:rFonts w:ascii="Tahoma" w:hAnsi="Tahoma" w:cs="Tahoma"/>
          <w:color w:val="000000"/>
        </w:rPr>
        <w:t xml:space="preserve">Неналоговые доходы бюджета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Курской области формируются в соответствии со </w:t>
      </w:r>
      <w:hyperlink r:id="rId9" w:history="1">
        <w:r w:rsidRPr="007F29F8">
          <w:rPr>
            <w:rFonts w:ascii="Tahoma" w:hAnsi="Tahoma" w:cs="Tahoma"/>
          </w:rPr>
          <w:t>статьями 41</w:t>
        </w:r>
      </w:hyperlink>
      <w:r w:rsidRPr="006F6935">
        <w:rPr>
          <w:rFonts w:ascii="Tahoma" w:hAnsi="Tahoma" w:cs="Tahoma"/>
        </w:rPr>
        <w:t>, </w:t>
      </w:r>
      <w:hyperlink r:id="rId10" w:history="1">
        <w:r w:rsidRPr="007F29F8">
          <w:rPr>
            <w:rFonts w:ascii="Tahoma" w:hAnsi="Tahoma" w:cs="Tahoma"/>
          </w:rPr>
          <w:t>42</w:t>
        </w:r>
      </w:hyperlink>
      <w:r w:rsidRPr="006F6935">
        <w:rPr>
          <w:rFonts w:ascii="Tahoma" w:hAnsi="Tahoma" w:cs="Tahoma"/>
        </w:rPr>
        <w:t> и </w:t>
      </w:r>
      <w:hyperlink r:id="rId11" w:history="1">
        <w:r w:rsidRPr="007F29F8">
          <w:rPr>
            <w:rFonts w:ascii="Tahoma" w:hAnsi="Tahoma" w:cs="Tahoma"/>
          </w:rPr>
          <w:t>46</w:t>
        </w:r>
      </w:hyperlink>
      <w:r w:rsidRPr="006F6935">
        <w:rPr>
          <w:rFonts w:ascii="Tahoma" w:hAnsi="Tahoma" w:cs="Tahoma"/>
          <w:color w:val="000000"/>
        </w:rPr>
        <w:t> Бюджетного Кодекса Российской Федерации, в том числе за счет: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 w:rsidRPr="006F6935">
        <w:rPr>
          <w:rFonts w:ascii="Tahoma" w:hAnsi="Tahoma" w:cs="Tahoma"/>
          <w:color w:val="000000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</w:t>
      </w:r>
      <w:r w:rsidRPr="006F6935">
        <w:rPr>
          <w:rFonts w:ascii="Tahoma" w:hAnsi="Tahoma" w:cs="Tahoma"/>
          <w:color w:val="000000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</w:t>
      </w:r>
      <w:r w:rsidRPr="006F6935">
        <w:rPr>
          <w:rFonts w:ascii="Tahoma" w:hAnsi="Tahoma" w:cs="Tahoma"/>
          <w:color w:val="000000"/>
        </w:rPr>
        <w:t>доходов от платных услуг, оказываемых муниципальными казенными учреждениями;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proofErr w:type="gramStart"/>
      <w:r w:rsidRPr="006F6935">
        <w:rPr>
          <w:rFonts w:ascii="Tahoma" w:hAnsi="Tahoma" w:cs="Tahoma"/>
          <w:color w:val="000000"/>
        </w:rPr>
        <w:t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органов муниципальных образований;</w:t>
      </w:r>
      <w:proofErr w:type="gramEnd"/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Pr="006F6935">
        <w:rPr>
          <w:rFonts w:ascii="Tahoma" w:hAnsi="Tahoma" w:cs="Tahoma"/>
          <w:color w:val="000000"/>
        </w:rPr>
        <w:t>платы за использование лесов, расположенных на землях, находящихся в муниципальной собственности, - по нормативу 100 процентов</w:t>
      </w:r>
      <w:proofErr w:type="gramStart"/>
      <w:r w:rsidRPr="006F6935">
        <w:rPr>
          <w:rFonts w:ascii="Tahoma" w:hAnsi="Tahoma" w:cs="Tahoma"/>
          <w:color w:val="000000"/>
        </w:rPr>
        <w:t>.»</w:t>
      </w:r>
      <w:proofErr w:type="gramEnd"/>
    </w:p>
    <w:p w:rsidR="0082583A" w:rsidRPr="006F6935" w:rsidRDefault="0082583A" w:rsidP="0082583A">
      <w:pPr>
        <w:jc w:val="both"/>
        <w:outlineLvl w:val="0"/>
        <w:rPr>
          <w:rFonts w:ascii="Tahoma" w:hAnsi="Tahoma" w:cs="Tahoma"/>
          <w:bCs/>
          <w:color w:val="000000"/>
          <w:kern w:val="36"/>
        </w:rPr>
      </w:pPr>
      <w:r>
        <w:rPr>
          <w:rFonts w:ascii="Tahoma" w:hAnsi="Tahoma" w:cs="Tahoma"/>
          <w:b/>
          <w:bCs/>
          <w:color w:val="000000"/>
          <w:kern w:val="36"/>
        </w:rPr>
        <w:t xml:space="preserve">     </w:t>
      </w:r>
      <w:r w:rsidRPr="006F6935">
        <w:rPr>
          <w:rFonts w:ascii="Tahoma" w:hAnsi="Tahoma" w:cs="Tahoma"/>
          <w:bCs/>
          <w:color w:val="000000"/>
          <w:kern w:val="36"/>
        </w:rPr>
        <w:t xml:space="preserve">1.2. Абзац четвертый пункта 5 статьи 12 «Основы составления проекта бюджета </w:t>
      </w:r>
      <w:r w:rsidRPr="00AA7296">
        <w:rPr>
          <w:rFonts w:ascii="Tahoma" w:hAnsi="Tahoma" w:cs="Tahoma"/>
          <w:bCs/>
          <w:color w:val="000000"/>
          <w:kern w:val="36"/>
        </w:rPr>
        <w:t>Гостомлянского</w:t>
      </w:r>
      <w:r w:rsidRPr="006F6935">
        <w:rPr>
          <w:rFonts w:ascii="Tahoma" w:hAnsi="Tahoma" w:cs="Tahoma"/>
          <w:bCs/>
          <w:color w:val="000000"/>
          <w:kern w:val="36"/>
        </w:rPr>
        <w:t xml:space="preserve"> сельсовета Медвенского района Курской области» изложить в новой редакции: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</w:t>
      </w:r>
      <w:proofErr w:type="gramStart"/>
      <w:r w:rsidRPr="006F6935">
        <w:rPr>
          <w:rFonts w:ascii="Tahoma" w:hAnsi="Tahoma" w:cs="Tahoma"/>
          <w:color w:val="000000"/>
        </w:rPr>
        <w:t xml:space="preserve">«- бюджетном прогнозе (проекте бюджетного прогноза, проекте изменений бюджетного прогноза)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Курской области на долгосрочный период (за исключением показателей финансового </w:t>
      </w:r>
      <w:r w:rsidRPr="006F6935">
        <w:rPr>
          <w:rFonts w:ascii="Tahoma" w:hAnsi="Tahoma" w:cs="Tahoma"/>
          <w:color w:val="000000"/>
        </w:rPr>
        <w:lastRenderedPageBreak/>
        <w:t xml:space="preserve">обеспечения муниципальных программ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Курской области).»;</w:t>
      </w:r>
      <w:proofErr w:type="gramEnd"/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</w:t>
      </w:r>
      <w:r w:rsidRPr="006F6935">
        <w:rPr>
          <w:rFonts w:ascii="Tahoma" w:hAnsi="Tahoma" w:cs="Tahoma"/>
          <w:color w:val="000000"/>
        </w:rPr>
        <w:t>1.3. Абзац второй пункта 2 статьи 13.1 «Долгосрочное бюджетное планирование» изложить в новой редакции: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</w:t>
      </w:r>
      <w:proofErr w:type="gramStart"/>
      <w:r w:rsidRPr="006F6935">
        <w:rPr>
          <w:rFonts w:ascii="Tahoma" w:hAnsi="Tahoma" w:cs="Tahoma"/>
          <w:color w:val="000000"/>
        </w:rPr>
        <w:t xml:space="preserve">«Бюджетный прогноз (проект бюджетного прогноза, проект изменений бюджетного прогноза)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Курской области на долгосрочный период (за исключением показателей финансового обеспечения муниципальных программ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Курской области) представляется в Собрание депутатов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Курской области одновременно с проектом решения о бюджете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Курской области.»;</w:t>
      </w:r>
      <w:proofErr w:type="gramEnd"/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</w:t>
      </w:r>
      <w:r w:rsidRPr="006F6935">
        <w:rPr>
          <w:rFonts w:ascii="Tahoma" w:hAnsi="Tahoma" w:cs="Tahoma"/>
          <w:color w:val="000000"/>
        </w:rPr>
        <w:t xml:space="preserve">1.4. Статью 15. «Расходные обязательства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Курской области» дополнить пунктами 6 и 7 следующего содержания: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</w:t>
      </w:r>
      <w:r w:rsidRPr="006F6935">
        <w:rPr>
          <w:rFonts w:ascii="Tahoma" w:hAnsi="Tahoma" w:cs="Tahoma"/>
          <w:color w:val="000000"/>
        </w:rPr>
        <w:t xml:space="preserve">«6. Бюджетная смета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Курской области утверждается Главой </w:t>
      </w:r>
      <w:r>
        <w:rPr>
          <w:rFonts w:ascii="Tahoma" w:hAnsi="Tahoma" w:cs="Tahoma"/>
          <w:color w:val="000000"/>
        </w:rPr>
        <w:t>Гостомлянского</w:t>
      </w:r>
      <w:r w:rsidRPr="006F6935">
        <w:rPr>
          <w:rFonts w:ascii="Tahoma" w:hAnsi="Tahoma" w:cs="Tahoma"/>
          <w:color w:val="000000"/>
        </w:rPr>
        <w:t xml:space="preserve"> сельсовета Медвенского района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</w:t>
      </w:r>
      <w:r w:rsidRPr="006F6935">
        <w:rPr>
          <w:rFonts w:ascii="Tahoma" w:hAnsi="Tahoma" w:cs="Tahoma"/>
          <w:color w:val="000000"/>
        </w:rPr>
        <w:t xml:space="preserve">7. </w:t>
      </w:r>
      <w:proofErr w:type="gramStart"/>
      <w:r w:rsidRPr="006F6935">
        <w:rPr>
          <w:rFonts w:ascii="Tahoma" w:hAnsi="Tahoma" w:cs="Tahoma"/>
          <w:color w:val="000000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</w:t>
      </w:r>
      <w:proofErr w:type="gramEnd"/>
      <w:r w:rsidRPr="006F6935">
        <w:rPr>
          <w:rFonts w:ascii="Tahoma" w:hAnsi="Tahoma" w:cs="Tahoma"/>
          <w:color w:val="000000"/>
        </w:rPr>
        <w:t>.».</w:t>
      </w:r>
    </w:p>
    <w:p w:rsidR="0082583A" w:rsidRPr="006F6935" w:rsidRDefault="0082583A" w:rsidP="0082583A">
      <w:pPr>
        <w:jc w:val="both"/>
        <w:outlineLvl w:val="0"/>
        <w:rPr>
          <w:rFonts w:ascii="Tahoma" w:hAnsi="Tahoma" w:cs="Tahoma"/>
          <w:bCs/>
          <w:color w:val="000000"/>
          <w:kern w:val="36"/>
        </w:rPr>
      </w:pPr>
      <w:r>
        <w:rPr>
          <w:rFonts w:ascii="Tahoma" w:hAnsi="Tahoma" w:cs="Tahoma"/>
          <w:bCs/>
          <w:color w:val="000000"/>
          <w:kern w:val="36"/>
        </w:rPr>
        <w:t xml:space="preserve">     </w:t>
      </w:r>
      <w:r w:rsidRPr="006F6935">
        <w:rPr>
          <w:rFonts w:ascii="Tahoma" w:hAnsi="Tahoma" w:cs="Tahoma"/>
          <w:bCs/>
          <w:color w:val="000000"/>
          <w:kern w:val="36"/>
        </w:rPr>
        <w:t xml:space="preserve">1.5. пункт 6 статьи 23 «Исполнение бюджета </w:t>
      </w:r>
      <w:r w:rsidRPr="00AA7296">
        <w:rPr>
          <w:rFonts w:ascii="Tahoma" w:hAnsi="Tahoma" w:cs="Tahoma"/>
          <w:bCs/>
          <w:color w:val="000000"/>
          <w:kern w:val="36"/>
        </w:rPr>
        <w:t>Гостомлянского</w:t>
      </w:r>
      <w:r w:rsidRPr="006F6935">
        <w:rPr>
          <w:rFonts w:ascii="Tahoma" w:hAnsi="Tahoma" w:cs="Tahoma"/>
          <w:bCs/>
          <w:color w:val="000000"/>
          <w:kern w:val="36"/>
        </w:rPr>
        <w:t xml:space="preserve"> сельсовета Медвенского района Курской области по расходам» дополнить абзацем следующего содержания:</w:t>
      </w: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</w:t>
      </w:r>
      <w:r w:rsidRPr="006F6935">
        <w:rPr>
          <w:rFonts w:ascii="Tahoma" w:hAnsi="Tahoma" w:cs="Tahoma"/>
          <w:color w:val="000000"/>
        </w:rPr>
        <w:t>«Получатель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</w:t>
      </w:r>
      <w:proofErr w:type="gramStart"/>
      <w:r w:rsidRPr="006F6935">
        <w:rPr>
          <w:rFonts w:ascii="Tahoma" w:hAnsi="Tahoma" w:cs="Tahoma"/>
          <w:color w:val="000000"/>
        </w:rPr>
        <w:t>.».</w:t>
      </w:r>
      <w:proofErr w:type="gramEnd"/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</w:t>
      </w:r>
      <w:r w:rsidRPr="006F6935">
        <w:rPr>
          <w:rFonts w:ascii="Tahoma" w:hAnsi="Tahoma" w:cs="Tahoma"/>
          <w:color w:val="000000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r>
        <w:rPr>
          <w:rFonts w:ascii="Tahoma" w:hAnsi="Tahoma" w:cs="Tahoma"/>
          <w:color w:val="000000"/>
        </w:rPr>
        <w:t>Гостомлянский</w:t>
      </w:r>
      <w:r w:rsidRPr="006F6935">
        <w:rPr>
          <w:rFonts w:ascii="Tahoma" w:hAnsi="Tahoma" w:cs="Tahoma"/>
          <w:color w:val="000000"/>
        </w:rPr>
        <w:t xml:space="preserve"> сельсовет» Медвенского района Курской области в сети Интернет.</w:t>
      </w:r>
    </w:p>
    <w:p w:rsidR="0082583A" w:rsidRDefault="0082583A" w:rsidP="0082583A">
      <w:pPr>
        <w:jc w:val="both"/>
        <w:rPr>
          <w:rFonts w:ascii="Tahoma" w:hAnsi="Tahoma" w:cs="Tahoma"/>
          <w:color w:val="000000"/>
        </w:rPr>
      </w:pPr>
      <w:r w:rsidRPr="006F6935">
        <w:rPr>
          <w:rFonts w:ascii="Tahoma" w:hAnsi="Tahoma" w:cs="Tahoma"/>
          <w:color w:val="000000"/>
        </w:rPr>
        <w:t> </w:t>
      </w:r>
    </w:p>
    <w:p w:rsidR="0082583A" w:rsidRPr="00AA7296" w:rsidRDefault="0082583A" w:rsidP="0082583A">
      <w:pPr>
        <w:jc w:val="both"/>
        <w:rPr>
          <w:rFonts w:ascii="Arial" w:hAnsi="Arial" w:cs="Arial"/>
        </w:rPr>
      </w:pPr>
      <w:r w:rsidRPr="00AA7296">
        <w:rPr>
          <w:rFonts w:ascii="Arial" w:hAnsi="Arial" w:cs="Arial"/>
        </w:rPr>
        <w:t>Председатель Собрания депутатов</w:t>
      </w:r>
    </w:p>
    <w:p w:rsidR="0082583A" w:rsidRPr="00AA7296" w:rsidRDefault="0082583A" w:rsidP="0082583A">
      <w:pPr>
        <w:jc w:val="both"/>
        <w:rPr>
          <w:rFonts w:ascii="Arial" w:hAnsi="Arial" w:cs="Arial"/>
        </w:rPr>
      </w:pPr>
      <w:r w:rsidRPr="00AA7296">
        <w:rPr>
          <w:rFonts w:ascii="Arial" w:hAnsi="Arial" w:cs="Arial"/>
        </w:rPr>
        <w:t>Гостомлянского сельсовета                                                           Е.Н. Мельникова</w:t>
      </w:r>
    </w:p>
    <w:p w:rsidR="0082583A" w:rsidRPr="00AA7296" w:rsidRDefault="0082583A" w:rsidP="0082583A">
      <w:pPr>
        <w:ind w:firstLine="708"/>
        <w:jc w:val="both"/>
        <w:rPr>
          <w:rFonts w:ascii="Arial" w:hAnsi="Arial" w:cs="Arial"/>
        </w:rPr>
      </w:pPr>
    </w:p>
    <w:p w:rsidR="0082583A" w:rsidRPr="006F6935" w:rsidRDefault="0082583A" w:rsidP="0082583A">
      <w:pPr>
        <w:jc w:val="both"/>
        <w:rPr>
          <w:rFonts w:ascii="Tahoma" w:hAnsi="Tahoma" w:cs="Tahoma"/>
          <w:color w:val="000000"/>
        </w:rPr>
      </w:pPr>
      <w:r w:rsidRPr="00AA7296">
        <w:rPr>
          <w:rFonts w:ascii="Arial" w:hAnsi="Arial" w:cs="Arial"/>
        </w:rPr>
        <w:t>Глава Гостомлянского сельсовета:                                                     А.Н Харланов</w:t>
      </w:r>
    </w:p>
    <w:p w:rsidR="0082583A" w:rsidRPr="0025485E" w:rsidRDefault="0082583A" w:rsidP="0082583A">
      <w:pPr>
        <w:pStyle w:val="ConsPlusNormal"/>
        <w:jc w:val="both"/>
        <w:rPr>
          <w:sz w:val="24"/>
          <w:szCs w:val="24"/>
        </w:rPr>
      </w:pPr>
    </w:p>
    <w:p w:rsidR="0082583A" w:rsidRPr="0025485E" w:rsidRDefault="0082583A" w:rsidP="0082583A">
      <w:pPr>
        <w:pStyle w:val="ConsPlusNormal"/>
        <w:jc w:val="both"/>
        <w:rPr>
          <w:sz w:val="24"/>
          <w:szCs w:val="24"/>
        </w:rPr>
      </w:pPr>
    </w:p>
    <w:p w:rsidR="0082583A" w:rsidRDefault="0082583A" w:rsidP="0082583A">
      <w:pPr>
        <w:tabs>
          <w:tab w:val="left" w:pos="3870"/>
        </w:tabs>
        <w:rPr>
          <w:rFonts w:ascii="Arial" w:hAnsi="Arial" w:cs="Arial"/>
          <w:lang w:eastAsia="hi-IN" w:bidi="hi-IN"/>
        </w:rPr>
      </w:pPr>
    </w:p>
    <w:p w:rsidR="003A7F52" w:rsidRDefault="0082583A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3A"/>
    <w:rsid w:val="0030799A"/>
    <w:rsid w:val="0082583A"/>
    <w:rsid w:val="00B67EB4"/>
    <w:rsid w:val="00D6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257163B9AC8BA29A5DC5B98C2B30D16352DE3FCACDBCE7958A6FA79AE54A5068D3B72A9EC05BEqFy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E257163B9AC8BA29A5DC5B98C2B30D16352DE3FCACDBCE7958A6FA79AE54A5068D3B72A9EC05B0qFy1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257163B9AC8BA29A5DC5B98C2B30D163423E8F4A6DBCE7958A6FA79AE54A5068D3B72A9EC02BEqFy2H" TargetMode="External"/><Relationship Id="rId11" Type="http://schemas.openxmlformats.org/officeDocument/2006/relationships/hyperlink" Target="consultantplus://offline/ref=6E8BEF0D63EDAE79ABC12950A40FAE1D06655FE306375D6D04DF2AFF036BF07BD887EF88AB3ELDG2I" TargetMode="External"/><Relationship Id="rId5" Type="http://schemas.openxmlformats.org/officeDocument/2006/relationships/hyperlink" Target="consultantplus://offline/ref=48E257163B9AC8BA29A5DC5B98C2B30D16352DEDFCA2DBCE7958A6FA79AE54A5068D3B72A9EC06B6qFy8H" TargetMode="External"/><Relationship Id="rId10" Type="http://schemas.openxmlformats.org/officeDocument/2006/relationships/hyperlink" Target="consultantplus://offline/ref=6E8BEF0D63EDAE79ABC12950A40FAE1D06655FE306375D6D04DF2AFF036BF07BD887EF88AB3FLDG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8BEF0D63EDAE79ABC12950A40FAE1D06655FE306375D6D04DF2AFF036BF07BD887EF88AB3CLDG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1392</Words>
  <Characters>7936</Characters>
  <Application>Microsoft Office Word</Application>
  <DocSecurity>0</DocSecurity>
  <Lines>66</Lines>
  <Paragraphs>18</Paragraphs>
  <ScaleCrop>false</ScaleCrop>
  <Company>HP</Company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2022-03-28T08:44:00Z</dcterms:created>
  <dcterms:modified xsi:type="dcterms:W3CDTF">2022-03-28T08:44:00Z</dcterms:modified>
</cp:coreProperties>
</file>