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6F" w:rsidRPr="00004E55" w:rsidRDefault="00975E6F" w:rsidP="00975E6F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5E6F" w:rsidRPr="00004E55" w:rsidRDefault="00975E6F" w:rsidP="00975E6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75E6F" w:rsidRPr="00004E55" w:rsidRDefault="00975E6F" w:rsidP="00975E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975E6F" w:rsidRPr="00004E55" w:rsidRDefault="00975E6F" w:rsidP="00975E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75E6F" w:rsidRPr="00C87632" w:rsidRDefault="00975E6F" w:rsidP="00975E6F">
      <w:pPr>
        <w:jc w:val="center"/>
        <w:rPr>
          <w:sz w:val="32"/>
          <w:szCs w:val="32"/>
        </w:rPr>
      </w:pPr>
    </w:p>
    <w:p w:rsidR="00975E6F" w:rsidRPr="00004E55" w:rsidRDefault="00975E6F" w:rsidP="00975E6F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РЕШЕНИЕ</w:t>
      </w:r>
    </w:p>
    <w:p w:rsidR="00975E6F" w:rsidRPr="00004E55" w:rsidRDefault="00975E6F" w:rsidP="00975E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24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февраля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2022 года № 1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Pr="00004E55">
        <w:rPr>
          <w:rFonts w:ascii="Arial" w:hAnsi="Arial" w:cs="Arial"/>
          <w:b/>
          <w:bCs/>
          <w:sz w:val="32"/>
          <w:szCs w:val="32"/>
        </w:rPr>
        <w:t>/37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p w:rsidR="00975E6F" w:rsidRDefault="00975E6F" w:rsidP="00975E6F">
      <w:pPr>
        <w:rPr>
          <w:rFonts w:ascii="Arial" w:hAnsi="Arial" w:cs="Arial"/>
        </w:rPr>
      </w:pPr>
    </w:p>
    <w:p w:rsidR="00975E6F" w:rsidRDefault="00975E6F" w:rsidP="00975E6F">
      <w:pPr>
        <w:ind w:right="55"/>
        <w:jc w:val="both"/>
        <w:rPr>
          <w:rFonts w:ascii="Arial" w:hAnsi="Arial" w:cs="Arial"/>
        </w:rPr>
      </w:pPr>
    </w:p>
    <w:p w:rsidR="00975E6F" w:rsidRPr="00F513FD" w:rsidRDefault="00975E6F" w:rsidP="00975E6F">
      <w:pPr>
        <w:ind w:right="55"/>
        <w:jc w:val="center"/>
        <w:rPr>
          <w:rFonts w:ascii="Arial" w:eastAsia="Calibri" w:hAnsi="Arial" w:cs="Arial"/>
          <w:b/>
          <w:sz w:val="32"/>
          <w:szCs w:val="32"/>
        </w:rPr>
      </w:pPr>
      <w:r w:rsidRPr="00F513FD">
        <w:rPr>
          <w:rFonts w:ascii="Arial" w:eastAsia="Calibri" w:hAnsi="Arial" w:cs="Arial"/>
          <w:b/>
          <w:sz w:val="32"/>
          <w:szCs w:val="32"/>
        </w:rPr>
        <w:t xml:space="preserve">О передаче функций по ведению бюджетного учета и формированию отчетности органов местного самоуправления </w:t>
      </w:r>
      <w:r>
        <w:rPr>
          <w:rFonts w:ascii="Arial" w:eastAsia="Calibri" w:hAnsi="Arial" w:cs="Arial"/>
          <w:b/>
          <w:sz w:val="32"/>
          <w:szCs w:val="32"/>
        </w:rPr>
        <w:t>сельского поселения</w:t>
      </w:r>
    </w:p>
    <w:p w:rsidR="00975E6F" w:rsidRPr="004C4D7D" w:rsidRDefault="00975E6F" w:rsidP="00975E6F">
      <w:pPr>
        <w:jc w:val="both"/>
        <w:rPr>
          <w:rFonts w:eastAsia="Calibri" w:cs="Times New Roman"/>
        </w:rPr>
      </w:pPr>
    </w:p>
    <w:p w:rsidR="00975E6F" w:rsidRPr="00F513FD" w:rsidRDefault="00975E6F" w:rsidP="00975E6F">
      <w:pPr>
        <w:ind w:firstLine="567"/>
        <w:jc w:val="both"/>
        <w:rPr>
          <w:rFonts w:ascii="Arial" w:eastAsia="Calibri" w:hAnsi="Arial" w:cs="Arial"/>
        </w:rPr>
      </w:pPr>
      <w:proofErr w:type="gramStart"/>
      <w:r w:rsidRPr="00F513FD">
        <w:rPr>
          <w:rFonts w:ascii="Arial" w:eastAsia="Calibri" w:hAnsi="Arial" w:cs="Arial"/>
        </w:rPr>
        <w:t xml:space="preserve">Принимая во внимание постановление Администрации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 Курской области от </w:t>
      </w:r>
      <w:r>
        <w:rPr>
          <w:rFonts w:ascii="Arial" w:eastAsia="Calibri" w:hAnsi="Arial" w:cs="Arial"/>
        </w:rPr>
        <w:t>11 февраля</w:t>
      </w:r>
      <w:r w:rsidRPr="00F513FD">
        <w:rPr>
          <w:rFonts w:ascii="Arial" w:eastAsia="Calibri" w:hAnsi="Arial" w:cs="Arial"/>
        </w:rPr>
        <w:t xml:space="preserve"> 2022 №</w:t>
      </w:r>
      <w:r>
        <w:rPr>
          <w:rFonts w:ascii="Arial" w:eastAsia="Calibri" w:hAnsi="Arial" w:cs="Arial"/>
        </w:rPr>
        <w:t xml:space="preserve"> 39-па</w:t>
      </w:r>
      <w:r w:rsidRPr="00F513FD">
        <w:rPr>
          <w:rFonts w:ascii="Arial" w:eastAsia="Calibri" w:hAnsi="Arial" w:cs="Arial"/>
        </w:rPr>
        <w:t xml:space="preserve">  «О централизованной бухгалтерии на территории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 Курской области», руководствуясь пунктом 8 частью 10 статьи 35, частью 2 статьи 18, 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eastAsia="Calibri" w:hAnsi="Arial" w:cs="Arial"/>
        </w:rPr>
        <w:t>Гостомлянский</w:t>
      </w:r>
      <w:proofErr w:type="spellEnd"/>
      <w:r w:rsidRPr="00F513FD">
        <w:rPr>
          <w:rFonts w:ascii="Arial" w:eastAsia="Calibri" w:hAnsi="Arial" w:cs="Arial"/>
        </w:rPr>
        <w:t xml:space="preserve"> сельсовет»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 Курской области</w:t>
      </w:r>
      <w:proofErr w:type="gramEnd"/>
      <w:r w:rsidRPr="00F513FD">
        <w:rPr>
          <w:rFonts w:ascii="Arial" w:eastAsia="Calibri" w:hAnsi="Arial" w:cs="Arial"/>
        </w:rPr>
        <w:t xml:space="preserve">, Собрание депутатов </w:t>
      </w:r>
      <w:proofErr w:type="spellStart"/>
      <w:r w:rsidRPr="00F513FD">
        <w:rPr>
          <w:rFonts w:ascii="Arial" w:eastAsia="Calibri" w:hAnsi="Arial" w:cs="Arial"/>
        </w:rPr>
        <w:t>Гостомлянского</w:t>
      </w:r>
      <w:proofErr w:type="spellEnd"/>
      <w:r>
        <w:rPr>
          <w:rFonts w:ascii="Arial" w:eastAsia="Calibri" w:hAnsi="Arial" w:cs="Arial"/>
        </w:rPr>
        <w:t xml:space="preserve"> </w:t>
      </w:r>
      <w:r w:rsidRPr="00F513FD">
        <w:rPr>
          <w:rFonts w:ascii="Arial" w:eastAsia="Calibri" w:hAnsi="Arial" w:cs="Arial"/>
        </w:rPr>
        <w:t xml:space="preserve">сельсовета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  Курской области РЕШИЛО:</w:t>
      </w:r>
    </w:p>
    <w:p w:rsidR="00975E6F" w:rsidRPr="00F513FD" w:rsidRDefault="00975E6F" w:rsidP="00975E6F">
      <w:pPr>
        <w:ind w:firstLine="567"/>
        <w:jc w:val="both"/>
        <w:rPr>
          <w:rFonts w:ascii="Arial" w:eastAsia="Calibri" w:hAnsi="Arial" w:cs="Arial"/>
        </w:rPr>
      </w:pPr>
      <w:r w:rsidRPr="00F513FD">
        <w:rPr>
          <w:rFonts w:ascii="Arial" w:eastAsia="Calibri" w:hAnsi="Arial" w:cs="Arial"/>
        </w:rPr>
        <w:t xml:space="preserve">1. Передать функции по ведению бюджетного учета и формированию отчетности органов местного самоуправления </w:t>
      </w:r>
      <w:proofErr w:type="spellStart"/>
      <w:r>
        <w:rPr>
          <w:rFonts w:ascii="Arial" w:eastAsia="Calibri" w:hAnsi="Arial" w:cs="Arial"/>
        </w:rPr>
        <w:t>Гостомлянского</w:t>
      </w:r>
      <w:proofErr w:type="spellEnd"/>
      <w:r w:rsidRPr="00F513FD">
        <w:rPr>
          <w:rFonts w:ascii="Arial" w:eastAsia="Calibri" w:hAnsi="Arial" w:cs="Arial"/>
        </w:rPr>
        <w:t xml:space="preserve"> сельсовета 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района, подведомственных казенных учреждений </w:t>
      </w:r>
      <w:proofErr w:type="spellStart"/>
      <w:r>
        <w:rPr>
          <w:rFonts w:ascii="Arial" w:eastAsia="Calibri" w:hAnsi="Arial" w:cs="Arial"/>
        </w:rPr>
        <w:t>Гостомлянского</w:t>
      </w:r>
      <w:proofErr w:type="spellEnd"/>
      <w:r w:rsidRPr="00F513FD">
        <w:rPr>
          <w:rFonts w:ascii="Arial" w:eastAsia="Calibri" w:hAnsi="Arial" w:cs="Arial"/>
        </w:rPr>
        <w:t xml:space="preserve"> сельсовета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 в муниципальное казенное учреждение «Управление бюджетного учета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 Курской области» (централизованная бухгалтерия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 Курской области). </w:t>
      </w:r>
    </w:p>
    <w:p w:rsidR="00975E6F" w:rsidRPr="00F513FD" w:rsidRDefault="00975E6F" w:rsidP="00975E6F">
      <w:pPr>
        <w:ind w:firstLine="567"/>
        <w:jc w:val="both"/>
        <w:rPr>
          <w:rFonts w:ascii="Arial" w:eastAsia="Calibri" w:hAnsi="Arial" w:cs="Arial"/>
        </w:rPr>
      </w:pPr>
      <w:r w:rsidRPr="00F513FD">
        <w:rPr>
          <w:rFonts w:ascii="Arial" w:eastAsia="Calibri" w:hAnsi="Arial" w:cs="Arial"/>
        </w:rPr>
        <w:t xml:space="preserve">2. Администрации </w:t>
      </w:r>
      <w:proofErr w:type="spellStart"/>
      <w:r>
        <w:rPr>
          <w:rFonts w:ascii="Arial" w:eastAsia="Calibri" w:hAnsi="Arial" w:cs="Arial"/>
        </w:rPr>
        <w:t>Гостомлянского</w:t>
      </w:r>
      <w:proofErr w:type="spellEnd"/>
      <w:r w:rsidRPr="00F513FD">
        <w:rPr>
          <w:rFonts w:ascii="Arial" w:eastAsia="Calibri" w:hAnsi="Arial" w:cs="Arial"/>
        </w:rPr>
        <w:t xml:space="preserve"> сельсовета </w:t>
      </w:r>
      <w:proofErr w:type="spellStart"/>
      <w:r w:rsidRPr="00F513FD">
        <w:rPr>
          <w:rFonts w:ascii="Arial" w:eastAsia="Calibri" w:hAnsi="Arial" w:cs="Arial"/>
        </w:rPr>
        <w:t>Медвенского</w:t>
      </w:r>
      <w:proofErr w:type="spellEnd"/>
      <w:r w:rsidRPr="00F513FD">
        <w:rPr>
          <w:rFonts w:ascii="Arial" w:eastAsia="Calibri" w:hAnsi="Arial" w:cs="Arial"/>
        </w:rPr>
        <w:t xml:space="preserve"> района заключить соответствующее соглашение с централизованной бухгалтерией в срок до 1 марта 2022 года.</w:t>
      </w:r>
    </w:p>
    <w:p w:rsidR="00975E6F" w:rsidRPr="00F513FD" w:rsidRDefault="00975E6F" w:rsidP="00975E6F">
      <w:pPr>
        <w:ind w:firstLine="567"/>
        <w:contextualSpacing/>
        <w:jc w:val="both"/>
        <w:rPr>
          <w:rFonts w:ascii="Arial" w:eastAsia="Batang" w:hAnsi="Arial" w:cs="Arial"/>
          <w:color w:val="000000"/>
          <w:shd w:val="clear" w:color="auto" w:fill="FFFFFF"/>
        </w:rPr>
      </w:pPr>
      <w:r w:rsidRPr="00F513FD">
        <w:rPr>
          <w:rFonts w:ascii="Arial" w:eastAsia="Batang" w:hAnsi="Arial" w:cs="Arial"/>
          <w:color w:val="000000"/>
          <w:shd w:val="clear" w:color="auto" w:fill="FFFFFF"/>
        </w:rPr>
        <w:t>3. Настоящее решение вступает в силу со дня его подписания и подлежит обнародованию.</w:t>
      </w:r>
    </w:p>
    <w:p w:rsidR="00975E6F" w:rsidRPr="00F513FD" w:rsidRDefault="00975E6F" w:rsidP="00975E6F">
      <w:pPr>
        <w:jc w:val="both"/>
        <w:rPr>
          <w:rFonts w:ascii="Arial" w:eastAsia="Calibri" w:hAnsi="Arial" w:cs="Arial"/>
        </w:rPr>
      </w:pPr>
    </w:p>
    <w:p w:rsidR="00975E6F" w:rsidRDefault="00975E6F" w:rsidP="00975E6F">
      <w:pPr>
        <w:jc w:val="both"/>
        <w:rPr>
          <w:rFonts w:eastAsia="Calibri" w:cs="Times New Roman"/>
        </w:rPr>
      </w:pPr>
    </w:p>
    <w:p w:rsidR="00975E6F" w:rsidRPr="009E72BD" w:rsidRDefault="00975E6F" w:rsidP="00975E6F">
      <w:pPr>
        <w:shd w:val="clear" w:color="auto" w:fill="FFFFFF"/>
        <w:jc w:val="both"/>
        <w:rPr>
          <w:rFonts w:ascii="Arial" w:hAnsi="Arial" w:cs="Arial"/>
          <w:bCs/>
        </w:rPr>
      </w:pPr>
      <w:r w:rsidRPr="009E72BD">
        <w:rPr>
          <w:rFonts w:ascii="Arial" w:hAnsi="Arial" w:cs="Arial"/>
          <w:bCs/>
        </w:rPr>
        <w:t>Председатель Собрания депутатов</w:t>
      </w:r>
    </w:p>
    <w:p w:rsidR="00975E6F" w:rsidRPr="009E72BD" w:rsidRDefault="00975E6F" w:rsidP="00975E6F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9E72BD">
        <w:rPr>
          <w:rFonts w:ascii="Arial" w:hAnsi="Arial" w:cs="Arial"/>
          <w:bCs/>
        </w:rPr>
        <w:t xml:space="preserve">сельсовета                                       </w:t>
      </w:r>
      <w:r>
        <w:rPr>
          <w:rFonts w:ascii="Arial" w:hAnsi="Arial" w:cs="Arial"/>
          <w:bCs/>
        </w:rPr>
        <w:t xml:space="preserve">                   </w:t>
      </w:r>
      <w:proofErr w:type="spellStart"/>
      <w:r>
        <w:rPr>
          <w:rFonts w:ascii="Arial" w:hAnsi="Arial" w:cs="Arial"/>
          <w:bCs/>
        </w:rPr>
        <w:t>Е.Н.Мельникова</w:t>
      </w:r>
      <w:proofErr w:type="spellEnd"/>
    </w:p>
    <w:p w:rsidR="00975E6F" w:rsidRPr="009E72BD" w:rsidRDefault="00975E6F" w:rsidP="00975E6F">
      <w:pPr>
        <w:shd w:val="clear" w:color="auto" w:fill="FFFFFF"/>
        <w:jc w:val="both"/>
        <w:rPr>
          <w:rFonts w:ascii="Arial" w:hAnsi="Arial" w:cs="Arial"/>
          <w:bCs/>
        </w:rPr>
      </w:pPr>
    </w:p>
    <w:p w:rsidR="00975E6F" w:rsidRPr="009E72BD" w:rsidRDefault="00975E6F" w:rsidP="00975E6F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9E72BD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>
        <w:rPr>
          <w:rFonts w:ascii="Arial" w:hAnsi="Arial" w:cs="Arial"/>
          <w:color w:val="000000"/>
          <w:spacing w:val="1"/>
        </w:rPr>
        <w:t xml:space="preserve"> </w:t>
      </w:r>
      <w:r w:rsidRPr="009E72BD">
        <w:rPr>
          <w:rFonts w:ascii="Arial" w:hAnsi="Arial" w:cs="Arial"/>
          <w:color w:val="000000"/>
          <w:spacing w:val="1"/>
        </w:rPr>
        <w:t xml:space="preserve"> сельсовета</w:t>
      </w:r>
    </w:p>
    <w:p w:rsidR="00975E6F" w:rsidRPr="009E72BD" w:rsidRDefault="00975E6F" w:rsidP="00975E6F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9E72BD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9E72BD">
        <w:rPr>
          <w:rFonts w:ascii="Arial" w:hAnsi="Arial" w:cs="Arial"/>
          <w:color w:val="000000"/>
          <w:spacing w:val="1"/>
        </w:rPr>
        <w:t xml:space="preserve"> района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                   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975E6F" w:rsidRDefault="00975E6F" w:rsidP="00975E6F">
      <w:pPr>
        <w:jc w:val="both"/>
        <w:rPr>
          <w:rFonts w:eastAsia="Calibri" w:cs="Times New Roman"/>
        </w:rPr>
      </w:pPr>
    </w:p>
    <w:p w:rsidR="00975E6F" w:rsidRPr="004C4D7D" w:rsidRDefault="00975E6F" w:rsidP="00975E6F">
      <w:pPr>
        <w:rPr>
          <w:rFonts w:cs="Times New Roman"/>
        </w:rPr>
      </w:pPr>
    </w:p>
    <w:p w:rsidR="003A7F52" w:rsidRDefault="00975E6F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FB"/>
    <w:rsid w:val="0030799A"/>
    <w:rsid w:val="00975E6F"/>
    <w:rsid w:val="00B67EB4"/>
    <w:rsid w:val="00E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6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6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>HP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2023-02-15T08:19:00Z</dcterms:created>
  <dcterms:modified xsi:type="dcterms:W3CDTF">2023-02-15T08:21:00Z</dcterms:modified>
</cp:coreProperties>
</file>