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F5" w:rsidRDefault="00BC05F5" w:rsidP="00BC05F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BC05F5" w:rsidRDefault="00BC05F5" w:rsidP="00BC05F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BC05F5" w:rsidRDefault="00BC05F5" w:rsidP="00BC05F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BC05F5" w:rsidRDefault="00BC05F5" w:rsidP="00BC05F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BC05F5" w:rsidRDefault="00BC05F5" w:rsidP="00BC05F5">
      <w:pPr>
        <w:jc w:val="center"/>
        <w:rPr>
          <w:rFonts w:ascii="Arial" w:hAnsi="Arial"/>
          <w:b/>
          <w:sz w:val="32"/>
        </w:rPr>
      </w:pPr>
    </w:p>
    <w:p w:rsidR="00BC05F5" w:rsidRDefault="00BC05F5" w:rsidP="00BC05F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ПРОЕКТ  РЕШЕНИЯ</w:t>
      </w:r>
    </w:p>
    <w:p w:rsidR="00BC05F5" w:rsidRDefault="00BC05F5" w:rsidP="00BC05F5">
      <w:pPr>
        <w:jc w:val="center"/>
        <w:rPr>
          <w:rFonts w:ascii="Arial" w:hAnsi="Arial"/>
          <w:b/>
          <w:sz w:val="32"/>
        </w:rPr>
      </w:pPr>
    </w:p>
    <w:p w:rsidR="00BC05F5" w:rsidRDefault="00BC05F5" w:rsidP="00BC05F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______ 2023 года № _____</w:t>
      </w:r>
    </w:p>
    <w:p w:rsidR="00BC05F5" w:rsidRDefault="00BC05F5" w:rsidP="00BC05F5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32"/>
        </w:rPr>
        <w:t>О бюджете муниципального образования «</w:t>
      </w:r>
      <w:proofErr w:type="spellStart"/>
      <w:r>
        <w:rPr>
          <w:rFonts w:ascii="Arial" w:hAnsi="Arial"/>
          <w:b/>
          <w:sz w:val="32"/>
        </w:rPr>
        <w:t>Гостомлянский</w:t>
      </w:r>
      <w:proofErr w:type="spellEnd"/>
      <w:r>
        <w:rPr>
          <w:rFonts w:ascii="Arial" w:hAnsi="Arial"/>
          <w:b/>
          <w:sz w:val="32"/>
        </w:rPr>
        <w:t xml:space="preserve"> сельсовет» </w:t>
      </w:r>
      <w:proofErr w:type="spellStart"/>
      <w:r>
        <w:rPr>
          <w:rFonts w:ascii="Arial" w:hAnsi="Arial"/>
          <w:b/>
          <w:sz w:val="32"/>
        </w:rPr>
        <w:t>Медвенского</w:t>
      </w:r>
      <w:proofErr w:type="spellEnd"/>
      <w:r>
        <w:rPr>
          <w:rFonts w:ascii="Arial" w:hAnsi="Arial"/>
          <w:b/>
          <w:sz w:val="32"/>
        </w:rPr>
        <w:t xml:space="preserve"> района Курской области на 2024 год и плановый период 2025 -2026 годов</w:t>
      </w:r>
    </w:p>
    <w:p w:rsidR="00BC05F5" w:rsidRDefault="00BC05F5" w:rsidP="00BC05F5">
      <w:pPr>
        <w:rPr>
          <w:sz w:val="28"/>
        </w:rPr>
      </w:pP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rFonts w:ascii="Arial" w:hAnsi="Arial"/>
          <w:color w:val="000000"/>
        </w:rPr>
        <w:t>Гостомлянский</w:t>
      </w:r>
      <w:proofErr w:type="spellEnd"/>
      <w:r>
        <w:rPr>
          <w:rFonts w:ascii="Arial" w:hAnsi="Arial"/>
          <w:color w:val="000000"/>
        </w:rPr>
        <w:t xml:space="preserve"> сельсовет"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 Собрание депутатов </w:t>
      </w:r>
      <w:proofErr w:type="spellStart"/>
      <w:r>
        <w:rPr>
          <w:rFonts w:ascii="Arial" w:hAnsi="Arial"/>
          <w:color w:val="000000"/>
        </w:rPr>
        <w:t>Гостомлянского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 решило:</w:t>
      </w:r>
    </w:p>
    <w:p w:rsidR="00BC05F5" w:rsidRDefault="00BC05F5" w:rsidP="00BC05F5">
      <w:pPr>
        <w:ind w:firstLine="225"/>
        <w:jc w:val="both"/>
        <w:rPr>
          <w:rFonts w:ascii="Arial" w:hAnsi="Arial"/>
        </w:rPr>
      </w:pPr>
    </w:p>
    <w:p w:rsidR="00BC05F5" w:rsidRDefault="00BC05F5" w:rsidP="00BC05F5">
      <w:pPr>
        <w:rPr>
          <w:rFonts w:ascii="Arial" w:hAnsi="Arial"/>
        </w:rPr>
      </w:pPr>
      <w:r>
        <w:rPr>
          <w:rFonts w:ascii="Arial" w:hAnsi="Arial"/>
          <w:b/>
          <w:color w:val="000000"/>
          <w:sz w:val="26"/>
        </w:rPr>
        <w:t>Статья 1. Основные характеристики бюджета муниципального образования «</w:t>
      </w:r>
      <w:proofErr w:type="spellStart"/>
      <w:r>
        <w:rPr>
          <w:rFonts w:ascii="Arial" w:hAnsi="Arial"/>
          <w:b/>
          <w:color w:val="000000"/>
          <w:sz w:val="26"/>
        </w:rPr>
        <w:t>Гостомлянский</w:t>
      </w:r>
      <w:proofErr w:type="spellEnd"/>
      <w:r>
        <w:rPr>
          <w:rFonts w:ascii="Arial" w:hAnsi="Arial"/>
          <w:b/>
          <w:color w:val="000000"/>
          <w:sz w:val="26"/>
        </w:rPr>
        <w:t xml:space="preserve"> сельсовет» </w:t>
      </w:r>
      <w:proofErr w:type="spellStart"/>
      <w:r>
        <w:rPr>
          <w:rFonts w:ascii="Arial" w:hAnsi="Arial"/>
          <w:b/>
          <w:color w:val="000000"/>
          <w:sz w:val="26"/>
        </w:rPr>
        <w:t>Медвенского</w:t>
      </w:r>
      <w:proofErr w:type="spellEnd"/>
      <w:r>
        <w:rPr>
          <w:rFonts w:ascii="Arial" w:hAnsi="Arial"/>
          <w:b/>
          <w:color w:val="000000"/>
          <w:sz w:val="26"/>
        </w:rPr>
        <w:t xml:space="preserve"> района Курской области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Утвердить основные характеристики бюджета муниципального образования "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сельсовет" на 2024 год:</w:t>
      </w:r>
    </w:p>
    <w:p w:rsidR="00BC05F5" w:rsidRDefault="00BC05F5" w:rsidP="00BC05F5">
      <w:pPr>
        <w:ind w:firstLine="28346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   1)прогнозируемый общий объем доходов бюджета муниципального образования на 2024 год в сумме 4 093 639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</w:rPr>
        <w:t>рублей 00 копеек;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2)  общий объем расходов бюджета муниципального образования на 2024 год в сумме 4 093 639 рублей 00 копеек;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3) дефицит бюджета муниципального образования на 2024 год в сумме 0 рубля 00 копеек;</w:t>
      </w:r>
    </w:p>
    <w:p w:rsidR="00BC05F5" w:rsidRDefault="00BC05F5" w:rsidP="00BC05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2. Утвердить основные характеристики бюджета муниципального образования на 2025 год и 2026 годы:</w:t>
      </w:r>
    </w:p>
    <w:p w:rsidR="00BC05F5" w:rsidRDefault="00BC05F5" w:rsidP="00BC05F5">
      <w:pPr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 доходов бюджета муниципального образования</w:t>
      </w:r>
    </w:p>
    <w:p w:rsidR="00BC05F5" w:rsidRDefault="00BC05F5" w:rsidP="00BC05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на 2025 год в сумме 3 539 132 рублей 00 копеек </w:t>
      </w:r>
    </w:p>
    <w:p w:rsidR="00BC05F5" w:rsidRDefault="00BC05F5" w:rsidP="00BC05F5">
      <w:pPr>
        <w:ind w:left="849" w:hanging="283"/>
        <w:jc w:val="both"/>
        <w:rPr>
          <w:rFonts w:ascii="Arial" w:hAnsi="Arial"/>
        </w:rPr>
      </w:pPr>
      <w:r>
        <w:rPr>
          <w:rFonts w:ascii="Arial" w:hAnsi="Arial"/>
        </w:rPr>
        <w:t>на 2026 год в сумме 3 557 962 рублей 00 копеек</w:t>
      </w:r>
    </w:p>
    <w:p w:rsidR="00BC05F5" w:rsidRDefault="00BC05F5" w:rsidP="00BC05F5">
      <w:pPr>
        <w:ind w:left="566" w:hanging="283"/>
        <w:jc w:val="both"/>
        <w:rPr>
          <w:rFonts w:ascii="Arial" w:hAnsi="Arial"/>
        </w:rPr>
      </w:pPr>
      <w:r>
        <w:rPr>
          <w:rFonts w:ascii="Arial" w:hAnsi="Arial"/>
        </w:rPr>
        <w:t xml:space="preserve">     общий объем расходов бюджета муниципального образования</w:t>
      </w:r>
    </w:p>
    <w:p w:rsidR="00BC05F5" w:rsidRDefault="00BC05F5" w:rsidP="00BC05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на 2025 год в сумме 3 539 132 рублей 00 копеек</w:t>
      </w:r>
    </w:p>
    <w:p w:rsidR="00BC05F5" w:rsidRDefault="00BC05F5" w:rsidP="00BC05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на 2026 год в сумме 3 557 962 рублей 00 копеек </w:t>
      </w:r>
    </w:p>
    <w:p w:rsidR="00BC05F5" w:rsidRDefault="00BC05F5" w:rsidP="00BC05F5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прогнозируемый дефицит бюджета муниципального образования </w:t>
      </w:r>
    </w:p>
    <w:p w:rsidR="00BC05F5" w:rsidRDefault="00BC05F5" w:rsidP="00BC05F5">
      <w:pPr>
        <w:jc w:val="both"/>
        <w:rPr>
          <w:rFonts w:ascii="Arial" w:hAnsi="Arial"/>
          <w:color w:val="000000" w:themeColor="text1"/>
        </w:rPr>
      </w:pPr>
      <w:r>
        <w:rPr>
          <w:color w:val="000000" w:themeColor="text1"/>
        </w:rPr>
        <w:t xml:space="preserve">          </w:t>
      </w:r>
      <w:r>
        <w:rPr>
          <w:rFonts w:ascii="Arial" w:hAnsi="Arial"/>
          <w:color w:val="000000" w:themeColor="text1"/>
        </w:rPr>
        <w:t>на 2025 год в сумме 0 рубля 00 копеек,</w:t>
      </w:r>
    </w:p>
    <w:p w:rsidR="00BC05F5" w:rsidRDefault="00BC05F5" w:rsidP="00BC05F5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         на 2026 год в сумме 0 рубля 00 копеек.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Утвердить объем условно утвержденных расходов на 2025-2026 годы  в соответствии с требованиями статьи 184.1 Бюджетного кодекса  Российской Федерации в сумме на 2025г-88 478 рубля 30 копеек, на 2026г-178 898 рубля 10 копеек.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</w:p>
    <w:p w:rsidR="00BC05F5" w:rsidRDefault="00BC05F5" w:rsidP="00BC05F5">
      <w:pPr>
        <w:rPr>
          <w:rFonts w:ascii="Arial" w:hAnsi="Arial"/>
          <w:b/>
        </w:rPr>
      </w:pPr>
      <w:r>
        <w:rPr>
          <w:rFonts w:ascii="Arial" w:hAnsi="Arial"/>
          <w:b/>
          <w:sz w:val="26"/>
        </w:rPr>
        <w:t xml:space="preserve">Статья 2. Источники финансирования дефицита бюджета </w:t>
      </w:r>
      <w:r>
        <w:rPr>
          <w:rFonts w:ascii="Arial" w:hAnsi="Arial"/>
          <w:b/>
          <w:sz w:val="26"/>
        </w:rPr>
        <w:lastRenderedPageBreak/>
        <w:t>муниципального образования «</w:t>
      </w:r>
      <w:proofErr w:type="spellStart"/>
      <w:r>
        <w:rPr>
          <w:rFonts w:ascii="Arial" w:hAnsi="Arial"/>
          <w:b/>
          <w:sz w:val="26"/>
        </w:rPr>
        <w:t>Гостомлянский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BC05F5" w:rsidRDefault="00BC05F5" w:rsidP="00BC05F5">
      <w:pPr>
        <w:jc w:val="both"/>
        <w:rPr>
          <w:rFonts w:ascii="Arial" w:hAnsi="Arial"/>
          <w:b/>
        </w:rPr>
      </w:pPr>
    </w:p>
    <w:p w:rsidR="00BC05F5" w:rsidRDefault="00BC05F5" w:rsidP="00BC05F5">
      <w:pPr>
        <w:ind w:firstLine="709"/>
        <w:jc w:val="both"/>
        <w:rPr>
          <w:rFonts w:ascii="Arial" w:hAnsi="Arial"/>
          <w:b/>
          <w:sz w:val="26"/>
        </w:rPr>
      </w:pPr>
      <w:r>
        <w:rPr>
          <w:rFonts w:ascii="Arial" w:hAnsi="Arial"/>
          <w:color w:val="000000"/>
        </w:rPr>
        <w:t>Утвердить источники финансирования дефицита бюджета муниципального образования на 2024 год и на плановый период 2025 и 2026 годов согласно приложению №1 к настоящему решению.</w:t>
      </w:r>
    </w:p>
    <w:p w:rsidR="00BC05F5" w:rsidRDefault="00BC05F5" w:rsidP="00BC05F5">
      <w:pPr>
        <w:rPr>
          <w:rFonts w:ascii="Arial" w:hAnsi="Arial"/>
          <w:b/>
          <w:sz w:val="26"/>
        </w:rPr>
      </w:pPr>
    </w:p>
    <w:p w:rsidR="00BC05F5" w:rsidRDefault="00BC05F5" w:rsidP="00BC05F5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Статья 3. </w:t>
      </w:r>
      <w:r>
        <w:rPr>
          <w:rFonts w:ascii="Arial" w:hAnsi="Arial"/>
          <w:b/>
          <w:sz w:val="28"/>
        </w:rPr>
        <w:t>Прогнозируемое поступление доходов в</w:t>
      </w:r>
      <w:r>
        <w:rPr>
          <w:rFonts w:ascii="Arial" w:hAnsi="Arial"/>
          <w:b/>
          <w:sz w:val="26"/>
        </w:rPr>
        <w:t xml:space="preserve"> бюджет муниципального образования «</w:t>
      </w:r>
      <w:proofErr w:type="spellStart"/>
      <w:r>
        <w:rPr>
          <w:rFonts w:ascii="Arial" w:hAnsi="Arial"/>
          <w:b/>
          <w:sz w:val="26"/>
        </w:rPr>
        <w:t>Гостомлянский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b/>
          <w:sz w:val="26"/>
        </w:rPr>
        <w:t xml:space="preserve"> на 2024 год и на плановый период 2025 и 2026 годов</w:t>
      </w:r>
    </w:p>
    <w:p w:rsidR="00BC05F5" w:rsidRDefault="00BC05F5" w:rsidP="00BC05F5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 Утвердить прогнозируемое поступление доходов в бюджет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</w:t>
      </w:r>
      <w:r>
        <w:rPr>
          <w:rFonts w:ascii="Arial" w:hAnsi="Arial"/>
          <w:color w:val="000000"/>
        </w:rPr>
        <w:t>на 2024 год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и плановый период 2025 и 2026 годов согласно приложению №2 к настоящему решению.</w:t>
      </w:r>
    </w:p>
    <w:p w:rsidR="00BC05F5" w:rsidRDefault="00BC05F5" w:rsidP="00BC05F5">
      <w:pPr>
        <w:ind w:left="9"/>
        <w:jc w:val="both"/>
        <w:rPr>
          <w:rFonts w:ascii="Arial" w:hAnsi="Arial"/>
        </w:rPr>
      </w:pPr>
    </w:p>
    <w:p w:rsidR="00BC05F5" w:rsidRDefault="00BC05F5" w:rsidP="00BC05F5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4. Особенности администрирования доходов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Гостомлянский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  <w:r>
        <w:rPr>
          <w:rFonts w:ascii="Arial" w:hAnsi="Arial"/>
          <w:b/>
          <w:color w:val="000000"/>
          <w:sz w:val="26"/>
        </w:rPr>
        <w:t xml:space="preserve"> в 2024 году</w:t>
      </w:r>
      <w:r>
        <w:rPr>
          <w:rFonts w:ascii="Arial" w:hAnsi="Arial"/>
          <w:b/>
          <w:sz w:val="26"/>
        </w:rPr>
        <w:t xml:space="preserve"> и плановом периоде 2025 и 2026 годов</w:t>
      </w:r>
    </w:p>
    <w:p w:rsidR="00BC05F5" w:rsidRDefault="00BC05F5" w:rsidP="00BC05F5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 финансового года. </w:t>
      </w:r>
    </w:p>
    <w:p w:rsidR="00BC05F5" w:rsidRDefault="00BC05F5" w:rsidP="00BC05F5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2. Установить, что доходы от прочих безвозмездных поступлений в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направляются в качестве дополнительного источника финансирования в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сельсовета.</w:t>
      </w:r>
    </w:p>
    <w:p w:rsidR="00BC05F5" w:rsidRDefault="00BC05F5" w:rsidP="00BC05F5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3. Установить, что средства, поступающие получателям бюджетных средств на погашение дебиторской задолженности прошлых лет, в полном объеме зачисляются в доход местного бюджета.</w:t>
      </w:r>
    </w:p>
    <w:p w:rsidR="00BC05F5" w:rsidRDefault="00BC05F5" w:rsidP="00BC05F5">
      <w:pPr>
        <w:ind w:firstLine="708"/>
        <w:jc w:val="both"/>
        <w:rPr>
          <w:rFonts w:ascii="Arial" w:hAnsi="Arial"/>
        </w:rPr>
      </w:pPr>
    </w:p>
    <w:p w:rsidR="00BC05F5" w:rsidRDefault="00BC05F5" w:rsidP="00BC05F5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:rsidR="00BC05F5" w:rsidRDefault="00BC05F5" w:rsidP="00BC05F5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5. Бюджетные ассигнования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Гостомлянский</w:t>
      </w:r>
      <w:proofErr w:type="spellEnd"/>
      <w:r>
        <w:rPr>
          <w:rFonts w:ascii="Arial" w:hAnsi="Arial"/>
          <w:b/>
          <w:sz w:val="26"/>
        </w:rPr>
        <w:t xml:space="preserve"> сельсовет» </w:t>
      </w:r>
      <w:r>
        <w:rPr>
          <w:rFonts w:ascii="Arial" w:hAnsi="Arial"/>
          <w:b/>
          <w:color w:val="000000"/>
          <w:sz w:val="26"/>
        </w:rPr>
        <w:t>на 2024 год</w:t>
      </w:r>
      <w:r>
        <w:rPr>
          <w:rFonts w:ascii="Arial" w:hAnsi="Arial"/>
          <w:b/>
          <w:sz w:val="26"/>
        </w:rPr>
        <w:t xml:space="preserve"> и плановый период 2025 и 2026 годов</w:t>
      </w:r>
    </w:p>
    <w:p w:rsidR="00BC05F5" w:rsidRDefault="00BC05F5" w:rsidP="00BC05F5">
      <w:pPr>
        <w:ind w:firstLine="225"/>
        <w:jc w:val="both"/>
        <w:rPr>
          <w:rFonts w:ascii="Arial" w:hAnsi="Arial"/>
        </w:rPr>
      </w:pPr>
      <w:r>
        <w:rPr>
          <w:rFonts w:ascii="Arial" w:hAnsi="Arial"/>
        </w:rPr>
        <w:t xml:space="preserve">       1. Утвердить распределение бюджетных ассигнований по разделам и подразделам, целевым статьям и видам расходов классификации расходов бюджета на 2024 год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и плановый период 2025 и 2026 годов согласно приложению № 3 к настоящему решению.</w:t>
      </w:r>
    </w:p>
    <w:p w:rsidR="00BC05F5" w:rsidRDefault="00BC05F5" w:rsidP="00BC05F5">
      <w:pPr>
        <w:ind w:firstLine="225"/>
        <w:jc w:val="both"/>
        <w:rPr>
          <w:rFonts w:ascii="Arial" w:hAnsi="Arial"/>
        </w:rPr>
      </w:pPr>
      <w:r>
        <w:rPr>
          <w:rFonts w:ascii="Arial" w:hAnsi="Arial"/>
        </w:rPr>
        <w:t xml:space="preserve">      2.</w:t>
      </w:r>
      <w:r>
        <w:rPr>
          <w:rFonts w:ascii="Arial" w:hAnsi="Arial"/>
          <w:color w:val="000000"/>
        </w:rPr>
        <w:t xml:space="preserve"> Утвердить ведомственную структуру расходов местного бюджета на 2024 год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и плановый период 2025 и 2026 годов</w:t>
      </w:r>
      <w:r>
        <w:rPr>
          <w:rFonts w:ascii="Arial" w:hAnsi="Arial"/>
          <w:color w:val="000000"/>
        </w:rPr>
        <w:t xml:space="preserve"> согласно приложению № 4 к настоящему решению.</w:t>
      </w:r>
    </w:p>
    <w:p w:rsidR="00BC05F5" w:rsidRDefault="00BC05F5" w:rsidP="00BC05F5">
      <w:pPr>
        <w:ind w:firstLine="225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3. Утвердить распределение бюджетных ассигнований на реализацию целевых программ (муниципальных программ </w:t>
      </w:r>
      <w:proofErr w:type="spellStart"/>
      <w:r>
        <w:rPr>
          <w:rFonts w:ascii="Arial" w:hAnsi="Arial"/>
          <w:color w:val="000000"/>
        </w:rPr>
        <w:t>Гостомлянского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 и непрограммных направлений деятельности), финансируемых за счет средств бюджета муниципального образования «</w:t>
      </w:r>
      <w:proofErr w:type="spellStart"/>
      <w:r>
        <w:rPr>
          <w:rFonts w:ascii="Arial" w:hAnsi="Arial"/>
          <w:color w:val="000000"/>
        </w:rPr>
        <w:t>Гостомлянский</w:t>
      </w:r>
      <w:proofErr w:type="spellEnd"/>
      <w:r>
        <w:rPr>
          <w:rFonts w:ascii="Arial" w:hAnsi="Arial"/>
          <w:color w:val="000000"/>
        </w:rPr>
        <w:t xml:space="preserve"> сельсовет»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 на 2024 год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и плановый период 2025 и 2026 годов </w:t>
      </w:r>
      <w:r>
        <w:rPr>
          <w:rFonts w:ascii="Arial" w:hAnsi="Arial"/>
          <w:color w:val="000000"/>
        </w:rPr>
        <w:t>согласно приложению №5 к настоящему решению.</w:t>
      </w:r>
    </w:p>
    <w:p w:rsidR="00BC05F5" w:rsidRDefault="00BC05F5" w:rsidP="00BC05F5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BC05F5" w:rsidRDefault="00BC05F5" w:rsidP="00BC05F5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6. Особенности исполнения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Гостомлянский</w:t>
      </w:r>
      <w:proofErr w:type="spellEnd"/>
      <w:r>
        <w:rPr>
          <w:rFonts w:ascii="Arial" w:hAnsi="Arial"/>
          <w:b/>
          <w:sz w:val="26"/>
        </w:rPr>
        <w:t xml:space="preserve"> сельсовет» в 2024 году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 xml:space="preserve">Остатки средств на 1 января 2023 года на счете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</w:t>
      </w:r>
      <w:r>
        <w:rPr>
          <w:rFonts w:ascii="Arial" w:hAnsi="Arial"/>
        </w:rPr>
        <w:lastRenderedPageBreak/>
        <w:t xml:space="preserve">полученными местными казенными учреждениями, а также местными бюджетными учреждениями, в отношении которых в 2023 году не было принято решение о предоставлении им субсидии из </w:t>
      </w:r>
      <w:proofErr w:type="spellStart"/>
      <w:r>
        <w:rPr>
          <w:rFonts w:ascii="Arial" w:hAnsi="Arial"/>
        </w:rPr>
        <w:t>бюджетаГостомлянского</w:t>
      </w:r>
      <w:proofErr w:type="spellEnd"/>
      <w:r>
        <w:rPr>
          <w:rFonts w:ascii="Arial" w:hAnsi="Arial"/>
        </w:rPr>
        <w:t xml:space="preserve"> сельсовета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в соответствии со статьей 781 Бюджетного кодекса Российской Федерации, от платных услуг и иной приносящей доход деятельности, подлежат перечислению Управлением Федерального казначейства по Курской области в первый рабочий день 2024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поступающими во</w:t>
      </w:r>
      <w:proofErr w:type="gramEnd"/>
      <w:r>
        <w:rPr>
          <w:rFonts w:ascii="Arial" w:hAnsi="Arial"/>
        </w:rPr>
        <w:t xml:space="preserve"> временное распоряжение указанных учреждений.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gramStart"/>
      <w:r>
        <w:rPr>
          <w:rFonts w:ascii="Arial" w:hAnsi="Arial"/>
        </w:rPr>
        <w:t xml:space="preserve">Управление Федерального казначейства по Курской области после осуществления операции, указанной в части 1 настоящей статьи, обеспечивает закрытие счета, на котором отражались операции со средствами, полученными местными казенными учреждениями, а также местными бюджетными учреждениями, в отношении которых в 2023 году не было принято решение о предоставлении им субсидии из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в соответствии со статьей 781 Бюджетного кодекса Российской Федерации</w:t>
      </w:r>
      <w:proofErr w:type="gramEnd"/>
      <w:r>
        <w:rPr>
          <w:rFonts w:ascii="Arial" w:hAnsi="Arial"/>
        </w:rPr>
        <w:t>, от платных услуг и иной приносящей доход деятельности.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gramStart"/>
      <w:r>
        <w:rPr>
          <w:rFonts w:ascii="Arial" w:hAnsi="Arial"/>
        </w:rPr>
        <w:t>Средства, зачисленные в соответствии с частью 1 настоящей стать на счет,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не позднее пятого рабочего дня 2024 года перечисляются Управлением Федерального казначейства по Кур</w:t>
      </w:r>
      <w:r>
        <w:rPr>
          <w:rFonts w:ascii="Arial" w:hAnsi="Arial"/>
          <w:highlight w:val="white"/>
        </w:rPr>
        <w:t>с</w:t>
      </w:r>
      <w:r>
        <w:rPr>
          <w:rFonts w:ascii="Arial" w:hAnsi="Arial"/>
        </w:rPr>
        <w:t>кой области, с учетом следующих особенностей:</w:t>
      </w:r>
      <w:proofErr w:type="gramEnd"/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1)остатки средств, полученных местными казенными учреждениями от платных услуг и иной приносящей доход деятельности, подлежат перечислению в доход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сельсовета;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2)остатки средств, полученных местными бюджетными учреждениями, в отношении которых в 2023 году не было принято решение о предоставлении им субсидии из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в соответствии со статьей 781 Бюджетного кодекса Российской Федерации, от платных услуг и иной 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</w:t>
      </w:r>
      <w:proofErr w:type="gramEnd"/>
      <w:r>
        <w:rPr>
          <w:rFonts w:ascii="Arial" w:hAnsi="Arial"/>
        </w:rPr>
        <w:t>, на которых в соответствии с законодательством Российской Федерации отражаются операции со средствами местных бюджетных и автономных учреждений.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proofErr w:type="gramStart"/>
      <w:r>
        <w:rPr>
          <w:rFonts w:ascii="Arial" w:hAnsi="Arial"/>
        </w:rPr>
        <w:t xml:space="preserve">Остатки средств на 1 января 2024 года, поступивших во временное распоряжение местных бюджетных учреждений, в отношении которых в 2023 году не было принято решение о предоставлении им субсидии из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в соответствии со статьей 781 Бюджетного кодекса Российской федерации, учтенных на соответствующих лицевых счетах, открытых в Управлении Федерального казначейства по Курской области, подлежат перечислению на счет, на котором</w:t>
      </w:r>
      <w:proofErr w:type="gramEnd"/>
      <w:r>
        <w:rPr>
          <w:rFonts w:ascii="Arial" w:hAnsi="Arial"/>
        </w:rPr>
        <w:t xml:space="preserve"> в соответствии с законодательством Российской Федерации учитываются средства местных бюджетных учреждений.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5.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сельсовета.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Главные распорядители бюджетных средств, в ведении которых находятся местные казенные учреждения, осуществляющие платные услуги и иную приносящую доход деятельность, распределяют бюджетные ассигнования между </w:t>
      </w:r>
      <w:r>
        <w:rPr>
          <w:rFonts w:ascii="Arial" w:hAnsi="Arial"/>
        </w:rPr>
        <w:lastRenderedPageBreak/>
        <w:t xml:space="preserve">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сельсовета.</w:t>
      </w:r>
    </w:p>
    <w:p w:rsidR="00BC05F5" w:rsidRDefault="00BC05F5" w:rsidP="00BC05F5">
      <w:pPr>
        <w:ind w:firstLine="72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6. </w:t>
      </w:r>
      <w:proofErr w:type="gramStart"/>
      <w:r>
        <w:rPr>
          <w:rFonts w:ascii="Arial" w:hAnsi="Arial"/>
          <w:color w:val="000000"/>
        </w:rPr>
        <w:t xml:space="preserve">Остатки средств местного бюджета по состоянию на 1 января 2024 года на счете бюджета </w:t>
      </w:r>
      <w:proofErr w:type="spellStart"/>
      <w:r>
        <w:rPr>
          <w:rFonts w:ascii="Arial" w:hAnsi="Arial"/>
          <w:color w:val="000000"/>
        </w:rPr>
        <w:t>Гостомлянского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2024 году на те же цели в качестве дополнительного источника.</w:t>
      </w:r>
      <w:proofErr w:type="gramEnd"/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8. Предоставить право Администрации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вносить в 2024 году изменения в показатели сводной бюджетной росписи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сельсовета, связанные с особенностями исполнения </w:t>
      </w:r>
      <w:proofErr w:type="spellStart"/>
      <w:r>
        <w:rPr>
          <w:rFonts w:ascii="Arial" w:hAnsi="Arial"/>
        </w:rPr>
        <w:t>бюджетаГостомлянского</w:t>
      </w:r>
      <w:proofErr w:type="spellEnd"/>
      <w:r>
        <w:rPr>
          <w:rFonts w:ascii="Arial" w:hAnsi="Arial"/>
        </w:rPr>
        <w:t xml:space="preserve"> сельсовета и (или) распределением, перераспределением бюджетных ассигнований между получателями средств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с ежемесячным уведомлением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сельсовета: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 передачи полномочий по финансированию отдельных учреждений, мероприятий или расходов;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реорганизации или преобразования муниципальных учреждений;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3) распределения по получателям средств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сельсовета;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4)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5) необходимости уточнения кодов бюджетной классификации расходов в рамках требований казначейского исполнения бюджета, а также изменения в установленном законом порядке бюджетной классификации Российской федерации;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6) сокращения межбюджетных трансфертов из областного бюджета;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7) распределения бюджетных средств, предусмотренных в составе утвержденных бюджетных ассигновании по подразделу «Другие общегосударственные вопросы» раздела «Общегосударственные вопросы»;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8) принятия решения о предоставлении муниципальному бюджетному учреждению субсидии в соответствии со статьей 78.1 Бюджетного кодекса Российской Федерации в пределах бюджетных ассигновании, предусмотренных на выполнение функции бюджетным учреждением;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9) исполнения судебных актов в объемах, превышающих ассигнования, утвержденные решением о бюджете на эти цели;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10) принятия решений о подготовке и реализации бюджетных инвестиций в объекты капитального строительства муниципальной собственности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сельсовета;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11) перераспределения бюджетных ассигнований, предусмотренных Администрацией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оплату труда работников органов местного самоуправления, между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случае принятия Главой  сельсовета решений о сокращении численности этих работников;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12) в иных случаях, установленных бюджетным законодательством Российской Федерации.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8. Установить, что в 2024 году уменьшение общего объема бюджетных ассигнований, утвержденных в установленном порядке главному распорядителю средств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уплату налога на имущество </w:t>
      </w:r>
      <w:r>
        <w:rPr>
          <w:rFonts w:ascii="Arial" w:hAnsi="Arial"/>
        </w:rPr>
        <w:lastRenderedPageBreak/>
        <w:t>организаций и земельного налога, для направления их на иные цели без внесения изменений в настоящее Решение не допускается.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9. Предоставить право Администрации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в ходе исполнения местного бюджета вносить изменения в показатели сводной бюджетной росписи бюджета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на сумму целевых средств, полученных из областного бюджета, и расходов с последующим уведомлением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области.</w:t>
      </w:r>
    </w:p>
    <w:p w:rsidR="00BC05F5" w:rsidRDefault="00BC05F5" w:rsidP="00BC05F5">
      <w:pPr>
        <w:tabs>
          <w:tab w:val="left" w:pos="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10 .Нормативные правовые акты органов муниципального</w:t>
      </w:r>
      <w:r>
        <w:rPr>
          <w:rFonts w:ascii="Arial" w:hAnsi="Arial"/>
          <w:color w:val="000000"/>
        </w:rPr>
        <w:t xml:space="preserve"> образования, принятые в 2023 году, не обеспеченные источниками финансирования в местном бюджете, не подлежат исполнению в 2024 году.</w:t>
      </w:r>
    </w:p>
    <w:p w:rsidR="00BC05F5" w:rsidRDefault="00BC05F5" w:rsidP="00BC05F5">
      <w:pPr>
        <w:tabs>
          <w:tab w:val="left" w:pos="0"/>
        </w:tabs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В случае если расходы на реализацию нормативного правового акта частично (не в полной мере) обеспечены источниками финансирования в местном бюджете на 2023 год, такой нормативный правовой акт реализуется и применяется в пределах средств, предусмотренных в местном бюджете на 2024 г.</w:t>
      </w:r>
    </w:p>
    <w:p w:rsidR="00BC05F5" w:rsidRDefault="00BC05F5" w:rsidP="00BC05F5">
      <w:pPr>
        <w:tabs>
          <w:tab w:val="left" w:pos="0"/>
        </w:tabs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  <w:color w:val="000000"/>
        </w:rPr>
        <w:t xml:space="preserve">Нормативные правовые акты органов местного самоуправления муниципального образования, влекущие дополнительные расходы за счет средств местного бюджета на 2024г.,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</w:t>
      </w:r>
      <w:proofErr w:type="spellStart"/>
      <w:r>
        <w:rPr>
          <w:rFonts w:ascii="Arial" w:hAnsi="Arial"/>
          <w:color w:val="000000"/>
        </w:rPr>
        <w:t>Гостомлянского</w:t>
      </w:r>
      <w:proofErr w:type="spellEnd"/>
      <w:r>
        <w:rPr>
          <w:rFonts w:ascii="Arial" w:hAnsi="Arial"/>
          <w:color w:val="000000"/>
        </w:rPr>
        <w:t xml:space="preserve"> сельсовета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 и (или) при сокращении расходов по конкретным статьям местного бюджета на 2024 год.</w:t>
      </w:r>
      <w:proofErr w:type="gramEnd"/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11. Установить,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12. Установить, что получатели средств </w:t>
      </w:r>
      <w:proofErr w:type="spellStart"/>
      <w:r>
        <w:rPr>
          <w:rFonts w:ascii="Arial" w:hAnsi="Arial"/>
        </w:rPr>
        <w:t>бюджетаГостомлянского</w:t>
      </w:r>
      <w:proofErr w:type="spellEnd"/>
      <w:r>
        <w:rPr>
          <w:rFonts w:ascii="Arial" w:hAnsi="Arial"/>
        </w:rPr>
        <w:t xml:space="preserve"> сельсовета вправе предусматривать авансовые платежи:</w:t>
      </w:r>
    </w:p>
    <w:p w:rsidR="00BC05F5" w:rsidRDefault="00BC05F5" w:rsidP="00BC05F5">
      <w:pPr>
        <w:pStyle w:val="3"/>
        <w:numPr>
          <w:ilvl w:val="0"/>
          <w:numId w:val="0"/>
        </w:num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sz w:val="24"/>
        </w:rPr>
        <w:t>1) при заключении договоров (муниципальных контрактов) на поставку товаров (работ, услуг) в размерах:</w:t>
      </w:r>
    </w:p>
    <w:p w:rsidR="00BC05F5" w:rsidRDefault="00BC05F5" w:rsidP="00BC05F5">
      <w:pPr>
        <w:tabs>
          <w:tab w:val="left" w:pos="470"/>
        </w:tabs>
        <w:ind w:right="110" w:firstLine="709"/>
        <w:jc w:val="both"/>
        <w:rPr>
          <w:rFonts w:ascii="Arial" w:hAnsi="Arial"/>
          <w:color w:val="92D050"/>
        </w:rPr>
      </w:pPr>
      <w:r>
        <w:rPr>
          <w:rFonts w:ascii="Arial" w:hAnsi="Arial"/>
        </w:rPr>
        <w:t>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>
        <w:rPr>
          <w:rFonts w:ascii="Arial" w:hAnsi="Arial"/>
        </w:rPr>
        <w:t>а-</w:t>
      </w:r>
      <w:proofErr w:type="gramEnd"/>
      <w:r>
        <w:rPr>
          <w:rFonts w:ascii="Arial" w:hAnsi="Arial"/>
        </w:rPr>
        <w:t xml:space="preserve"> и железнодорожных билетов, билетов для проезда городским и пригородным транспортом</w:t>
      </w:r>
      <w:r>
        <w:rPr>
          <w:rFonts w:ascii="Arial" w:hAnsi="Arial"/>
          <w:color w:val="FF0000"/>
        </w:rPr>
        <w:t>,</w:t>
      </w:r>
      <w:r>
        <w:rPr>
          <w:rFonts w:ascii="Arial" w:hAnsi="Arial"/>
        </w:rPr>
        <w:t xml:space="preserve"> по договорам обязательного страхования гражданской ответственности владельцев автотранспортных средств, а так же по договорам, подлежащим плате за счет средств, полученных от оказания платных услуг и иной приносящей доход деятельности;</w:t>
      </w:r>
      <w:r>
        <w:rPr>
          <w:rFonts w:ascii="Arial" w:hAnsi="Arial"/>
          <w:color w:val="FF0000"/>
        </w:rPr>
        <w:t xml:space="preserve"> </w:t>
      </w:r>
    </w:p>
    <w:p w:rsidR="00BC05F5" w:rsidRDefault="00BC05F5" w:rsidP="00BC05F5">
      <w:pPr>
        <w:tabs>
          <w:tab w:val="left" w:pos="470"/>
        </w:tabs>
        <w:spacing w:before="5"/>
        <w:ind w:right="110" w:firstLine="709"/>
        <w:jc w:val="both"/>
        <w:rPr>
          <w:rFonts w:ascii="Arial" w:hAnsi="Arial"/>
        </w:rPr>
      </w:pPr>
      <w:r>
        <w:rPr>
          <w:rFonts w:ascii="Arial" w:hAnsi="Arial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BC05F5" w:rsidRDefault="00BC05F5" w:rsidP="00BC05F5">
      <w:pPr>
        <w:pStyle w:val="3"/>
        <w:numPr>
          <w:ilvl w:val="0"/>
          <w:numId w:val="0"/>
        </w:numPr>
        <w:ind w:firstLine="709"/>
        <w:jc w:val="both"/>
        <w:rPr>
          <w:rFonts w:ascii="Arial" w:hAnsi="Arial"/>
          <w:i w:val="0"/>
        </w:rPr>
      </w:pPr>
      <w:proofErr w:type="gramStart"/>
      <w:r>
        <w:rPr>
          <w:rFonts w:ascii="Arial" w:hAnsi="Arial"/>
          <w:i w:val="0"/>
          <w:sz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  <w:proofErr w:type="gramEnd"/>
    </w:p>
    <w:p w:rsidR="00BC05F5" w:rsidRDefault="00BC05F5" w:rsidP="00BC05F5">
      <w:pPr>
        <w:ind w:firstLine="709"/>
        <w:jc w:val="both"/>
        <w:rPr>
          <w:rFonts w:ascii="Arial" w:hAnsi="Arial"/>
        </w:rPr>
      </w:pPr>
    </w:p>
    <w:p w:rsidR="00BC05F5" w:rsidRDefault="00BC05F5" w:rsidP="00BC05F5">
      <w:pPr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7. Особенности использования бюджетных ассигнований по обеспечению деятельности органов местного самоуправления муниципального образования «</w:t>
      </w:r>
      <w:proofErr w:type="spellStart"/>
      <w:r>
        <w:rPr>
          <w:rFonts w:ascii="Arial" w:hAnsi="Arial"/>
          <w:b/>
          <w:sz w:val="26"/>
        </w:rPr>
        <w:t>Гостомлянский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BC05F5" w:rsidRDefault="00BC05F5" w:rsidP="00BC05F5">
      <w:pPr>
        <w:ind w:firstLine="708"/>
        <w:jc w:val="both"/>
        <w:rPr>
          <w:rFonts w:ascii="Arial" w:hAnsi="Arial"/>
          <w:shd w:val="clear" w:color="auto" w:fill="11DF2A"/>
        </w:rPr>
      </w:pPr>
      <w:r>
        <w:rPr>
          <w:rFonts w:ascii="Arial" w:hAnsi="Arial"/>
        </w:rPr>
        <w:t xml:space="preserve">1. Администрация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и казённые учреждения, подведомственные органам исполнительной власти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не вправе принимать решения, приводящие к увеличению численности работников местного </w:t>
      </w:r>
      <w:r>
        <w:rPr>
          <w:rFonts w:ascii="Arial" w:hAnsi="Arial"/>
        </w:rPr>
        <w:lastRenderedPageBreak/>
        <w:t xml:space="preserve">самоуправления, казённых учреждений финансируемых из местного бюджета, а также расходов на их </w:t>
      </w:r>
      <w:proofErr w:type="spellStart"/>
      <w:r>
        <w:rPr>
          <w:rFonts w:ascii="Arial" w:hAnsi="Arial"/>
        </w:rPr>
        <w:t>содержание</w:t>
      </w:r>
      <w:proofErr w:type="gramStart"/>
      <w:r>
        <w:rPr>
          <w:rFonts w:ascii="Arial" w:hAnsi="Arial"/>
        </w:rPr>
        <w:t>,</w:t>
      </w:r>
      <w:r>
        <w:rPr>
          <w:rFonts w:ascii="Arial" w:hAnsi="Arial"/>
          <w:color w:val="000000"/>
        </w:rPr>
        <w:t>з</w:t>
      </w:r>
      <w:proofErr w:type="gramEnd"/>
      <w:r>
        <w:rPr>
          <w:rFonts w:ascii="Arial" w:hAnsi="Arial"/>
          <w:color w:val="000000"/>
        </w:rPr>
        <w:t>а</w:t>
      </w:r>
      <w:proofErr w:type="spellEnd"/>
      <w:r>
        <w:rPr>
          <w:rFonts w:ascii="Arial" w:hAnsi="Arial"/>
          <w:color w:val="000000"/>
          <w:highlight w:val="white"/>
        </w:rPr>
        <w:t xml:space="preserve"> исключением случаев передачи муниципальному образованию «</w:t>
      </w:r>
      <w:proofErr w:type="spellStart"/>
      <w:r>
        <w:rPr>
          <w:rFonts w:ascii="Arial" w:hAnsi="Arial"/>
          <w:color w:val="000000"/>
          <w:highlight w:val="white"/>
        </w:rPr>
        <w:t>Гостомлянский</w:t>
      </w:r>
      <w:proofErr w:type="spellEnd"/>
      <w:r>
        <w:rPr>
          <w:rFonts w:ascii="Arial" w:hAnsi="Arial"/>
          <w:color w:val="000000"/>
          <w:highlight w:val="white"/>
        </w:rPr>
        <w:t xml:space="preserve"> сельсовет» </w:t>
      </w:r>
      <w:proofErr w:type="spellStart"/>
      <w:r>
        <w:rPr>
          <w:rFonts w:ascii="Arial" w:hAnsi="Arial"/>
          <w:color w:val="000000"/>
          <w:highlight w:val="white"/>
        </w:rPr>
        <w:t>Медвенского</w:t>
      </w:r>
      <w:proofErr w:type="spellEnd"/>
      <w:r>
        <w:rPr>
          <w:rFonts w:ascii="Arial" w:hAnsi="Arial"/>
          <w:color w:val="000000"/>
          <w:highlight w:val="white"/>
        </w:rPr>
        <w:t xml:space="preserve"> района Курской области дополнительных полномочий в соответствии с законодательством Российской Федерации.</w:t>
      </w:r>
    </w:p>
    <w:p w:rsidR="00BC05F5" w:rsidRDefault="00BC05F5" w:rsidP="00BC05F5">
      <w:pPr>
        <w:ind w:firstLine="708"/>
        <w:jc w:val="both"/>
        <w:rPr>
          <w:rFonts w:ascii="Arial" w:hAnsi="Arial"/>
        </w:rPr>
      </w:pPr>
    </w:p>
    <w:p w:rsidR="00BC05F5" w:rsidRDefault="00BC05F5" w:rsidP="00BC05F5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8. Осуществление расходов, не предусмотренных бюджетом</w:t>
      </w:r>
    </w:p>
    <w:p w:rsidR="00BC05F5" w:rsidRDefault="00BC05F5" w:rsidP="00BC05F5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 xml:space="preserve">При принятии решения Собрания депутатов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области, либо другого нормативного правового акта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</w:t>
      </w:r>
      <w:proofErr w:type="gramEnd"/>
      <w:r>
        <w:rPr>
          <w:rFonts w:ascii="Arial" w:hAnsi="Arial"/>
        </w:rPr>
        <w:t xml:space="preserve"> обязательств.</w:t>
      </w:r>
    </w:p>
    <w:p w:rsidR="00BC05F5" w:rsidRDefault="00BC05F5" w:rsidP="00BC05F5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gramStart"/>
      <w:r>
        <w:rPr>
          <w:rFonts w:ascii="Arial" w:hAnsi="Arial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сокращении</w:t>
      </w:r>
      <w:proofErr w:type="gramEnd"/>
      <w:r>
        <w:rPr>
          <w:rFonts w:ascii="Arial" w:hAnsi="Arial"/>
        </w:rPr>
        <w:t xml:space="preserve"> бюджетных ассигнований по отдельным статьям расходов бюджета.</w:t>
      </w:r>
    </w:p>
    <w:p w:rsidR="00BC05F5" w:rsidRDefault="00BC05F5" w:rsidP="00BC05F5">
      <w:pPr>
        <w:ind w:firstLine="708"/>
        <w:jc w:val="both"/>
        <w:rPr>
          <w:rFonts w:ascii="Arial" w:hAnsi="Arial"/>
          <w:sz w:val="28"/>
        </w:rPr>
      </w:pPr>
    </w:p>
    <w:p w:rsidR="00BC05F5" w:rsidRDefault="00BC05F5" w:rsidP="00BC05F5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9. Муниципальный долг муниципального образования «</w:t>
      </w:r>
      <w:proofErr w:type="spellStart"/>
      <w:r>
        <w:rPr>
          <w:rFonts w:ascii="Arial" w:hAnsi="Arial"/>
          <w:b/>
          <w:sz w:val="26"/>
        </w:rPr>
        <w:t>Гостомлянский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BC05F5" w:rsidRDefault="00BC05F5" w:rsidP="00BC05F5">
      <w:pPr>
        <w:widowControl/>
        <w:numPr>
          <w:ilvl w:val="0"/>
          <w:numId w:val="12"/>
        </w:numPr>
        <w:tabs>
          <w:tab w:val="left" w:pos="0"/>
          <w:tab w:val="left" w:pos="855"/>
        </w:tabs>
        <w:suppressAutoHyphens w:val="0"/>
        <w:ind w:left="0" w:firstLine="709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Установить верхний предел муниципального долга муниципального образования:</w:t>
      </w:r>
    </w:p>
    <w:p w:rsidR="00BC05F5" w:rsidRDefault="00BC05F5" w:rsidP="00BC05F5">
      <w:pPr>
        <w:jc w:val="both"/>
        <w:rPr>
          <w:rFonts w:ascii="Arial" w:hAnsi="Arial"/>
          <w:color w:val="92D050"/>
        </w:rPr>
      </w:pPr>
      <w:r>
        <w:rPr>
          <w:rFonts w:ascii="Arial" w:hAnsi="Arial"/>
          <w:color w:val="000000"/>
        </w:rPr>
        <w:t xml:space="preserve"> </w:t>
      </w:r>
      <w:proofErr w:type="gramStart"/>
      <w:r>
        <w:rPr>
          <w:rFonts w:ascii="Arial" w:hAnsi="Arial"/>
          <w:color w:val="000000"/>
        </w:rPr>
        <w:t>на 01 января 2025 года по долговым обязательствам муниципального образования "</w:t>
      </w:r>
      <w:proofErr w:type="spellStart"/>
      <w:r>
        <w:rPr>
          <w:rFonts w:ascii="Arial" w:hAnsi="Arial"/>
          <w:color w:val="000000"/>
        </w:rPr>
        <w:t>Гостомлянский</w:t>
      </w:r>
      <w:proofErr w:type="spellEnd"/>
      <w:r>
        <w:rPr>
          <w:rFonts w:ascii="Arial" w:hAnsi="Arial"/>
          <w:color w:val="000000"/>
        </w:rPr>
        <w:t xml:space="preserve"> сельсовет" в сумме 271 398 рублей,</w:t>
      </w:r>
      <w:r>
        <w:rPr>
          <w:rFonts w:ascii="Arial" w:hAnsi="Arial"/>
        </w:rPr>
        <w:t xml:space="preserve"> на </w:t>
      </w:r>
      <w:r>
        <w:rPr>
          <w:rFonts w:ascii="Arial" w:hAnsi="Arial"/>
          <w:color w:val="000000" w:themeColor="text1"/>
        </w:rPr>
        <w:t>1 января 2026 года</w:t>
      </w:r>
      <w:r>
        <w:rPr>
          <w:rFonts w:ascii="Arial" w:hAnsi="Arial"/>
        </w:rPr>
        <w:t xml:space="preserve"> по долговым обязательствам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в сумме 275 812 рублей, </w:t>
      </w:r>
      <w:r>
        <w:rPr>
          <w:rFonts w:ascii="Arial" w:hAnsi="Arial"/>
          <w:color w:val="000000" w:themeColor="text1"/>
        </w:rPr>
        <w:t>на 1 января 2027 года</w:t>
      </w:r>
      <w:r>
        <w:rPr>
          <w:rFonts w:ascii="Arial" w:hAnsi="Arial"/>
        </w:rPr>
        <w:t xml:space="preserve"> по долговым обязательствам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в сумме 280 688 рублей, </w:t>
      </w:r>
      <w:r>
        <w:rPr>
          <w:rFonts w:ascii="Arial" w:hAnsi="Arial"/>
          <w:color w:val="000000"/>
        </w:rPr>
        <w:t xml:space="preserve">в том числе по муниципальным гарантиям 0 рублей </w:t>
      </w:r>
      <w:proofErr w:type="gramEnd"/>
    </w:p>
    <w:p w:rsidR="00BC05F5" w:rsidRDefault="00BC05F5" w:rsidP="00BC05F5">
      <w:pPr>
        <w:jc w:val="both"/>
        <w:rPr>
          <w:rFonts w:ascii="Arial" w:hAnsi="Arial"/>
          <w:color w:val="000000" w:themeColor="text1"/>
          <w:highlight w:val="white"/>
        </w:rPr>
      </w:pPr>
      <w:r>
        <w:rPr>
          <w:rFonts w:ascii="Arial" w:hAnsi="Arial"/>
          <w:highlight w:val="white"/>
        </w:rPr>
        <w:t xml:space="preserve">      </w:t>
      </w:r>
      <w:r>
        <w:rPr>
          <w:rFonts w:ascii="Arial" w:hAnsi="Arial"/>
          <w:color w:val="000000" w:themeColor="text1"/>
          <w:highlight w:val="white"/>
        </w:rPr>
        <w:t>2. Объем муниципального долга при осуществлении муниципальных заимствований не должен превышать следующие значения:</w:t>
      </w:r>
    </w:p>
    <w:p w:rsidR="00BC05F5" w:rsidRDefault="00BC05F5" w:rsidP="00BC05F5">
      <w:pPr>
        <w:jc w:val="both"/>
        <w:rPr>
          <w:rFonts w:ascii="Arial" w:hAnsi="Arial"/>
          <w:color w:val="000000" w:themeColor="text1"/>
          <w:highlight w:val="white"/>
        </w:rPr>
      </w:pPr>
      <w:r>
        <w:rPr>
          <w:rFonts w:ascii="Arial" w:hAnsi="Arial"/>
          <w:color w:val="000000" w:themeColor="text1"/>
          <w:highlight w:val="white"/>
        </w:rPr>
        <w:t>в 2024 году до 1 356 990 рублей;</w:t>
      </w:r>
    </w:p>
    <w:p w:rsidR="00BC05F5" w:rsidRDefault="00BC05F5" w:rsidP="00BC05F5">
      <w:pPr>
        <w:jc w:val="both"/>
        <w:rPr>
          <w:rFonts w:ascii="Arial" w:hAnsi="Arial"/>
          <w:color w:val="000000" w:themeColor="text1"/>
          <w:shd w:val="clear" w:color="auto" w:fill="FFD821"/>
        </w:rPr>
      </w:pPr>
      <w:r>
        <w:rPr>
          <w:rFonts w:ascii="Arial" w:hAnsi="Arial"/>
          <w:color w:val="000000" w:themeColor="text1"/>
          <w:highlight w:val="white"/>
        </w:rPr>
        <w:t>в 2025 году до 1 379 059</w:t>
      </w:r>
      <w:r>
        <w:rPr>
          <w:rFonts w:ascii="Arial" w:hAnsi="Arial"/>
          <w:color w:val="000000" w:themeColor="text1"/>
        </w:rPr>
        <w:t xml:space="preserve"> рублей;</w:t>
      </w:r>
    </w:p>
    <w:p w:rsidR="00BC05F5" w:rsidRDefault="00BC05F5" w:rsidP="00BC05F5">
      <w:pPr>
        <w:jc w:val="both"/>
        <w:rPr>
          <w:rFonts w:ascii="Arial" w:hAnsi="Arial"/>
          <w:color w:val="00B0F0"/>
        </w:rPr>
      </w:pPr>
      <w:r>
        <w:rPr>
          <w:rFonts w:ascii="Arial" w:hAnsi="Arial"/>
          <w:color w:val="000000" w:themeColor="text1"/>
        </w:rPr>
        <w:t>в 2026 году до 1 403 442</w:t>
      </w:r>
      <w:r>
        <w:rPr>
          <w:rFonts w:ascii="Arial" w:hAnsi="Arial"/>
          <w:color w:val="000000" w:themeColor="text1"/>
          <w:highlight w:val="white"/>
        </w:rPr>
        <w:t xml:space="preserve"> рублей</w:t>
      </w:r>
      <w:r>
        <w:rPr>
          <w:rFonts w:ascii="Arial" w:hAnsi="Arial"/>
          <w:color w:val="00B0F0"/>
          <w:highlight w:val="white"/>
        </w:rPr>
        <w:t xml:space="preserve"> 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  <w:color w:val="000000"/>
        </w:rPr>
        <w:t>Утвердить программу муниципальных внутренних заимствований муниципального образования «</w:t>
      </w:r>
      <w:proofErr w:type="spellStart"/>
      <w:r>
        <w:rPr>
          <w:rFonts w:ascii="Arial" w:hAnsi="Arial"/>
          <w:color w:val="000000"/>
        </w:rPr>
        <w:t>Гостомлянский</w:t>
      </w:r>
      <w:proofErr w:type="spellEnd"/>
      <w:r>
        <w:rPr>
          <w:rFonts w:ascii="Arial" w:hAnsi="Arial"/>
          <w:color w:val="000000"/>
        </w:rPr>
        <w:t xml:space="preserve"> сельсовет»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 на 2024 год и плановый период 2025 и 2026 год, согласно приложению № 6 к настоящему решению. </w:t>
      </w:r>
    </w:p>
    <w:p w:rsidR="00BC05F5" w:rsidRDefault="00BC05F5" w:rsidP="00BC05F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  <w:color w:val="000000"/>
        </w:rPr>
        <w:t>Утвердить программу муниципальных гарантий муниципального образования «</w:t>
      </w:r>
      <w:proofErr w:type="spellStart"/>
      <w:r>
        <w:rPr>
          <w:rFonts w:ascii="Arial" w:hAnsi="Arial"/>
          <w:color w:val="000000"/>
        </w:rPr>
        <w:t>Гостомлянский</w:t>
      </w:r>
      <w:proofErr w:type="spellEnd"/>
      <w:r>
        <w:rPr>
          <w:rFonts w:ascii="Arial" w:hAnsi="Arial"/>
          <w:color w:val="000000"/>
        </w:rPr>
        <w:t xml:space="preserve"> сельсовет»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района Курской области на 2024 год и плановый период 2025 и 2026 год</w:t>
      </w:r>
      <w:proofErr w:type="gramStart"/>
      <w:r>
        <w:rPr>
          <w:rFonts w:ascii="Arial" w:hAnsi="Arial"/>
          <w:color w:val="000000"/>
        </w:rPr>
        <w:t xml:space="preserve"> ,</w:t>
      </w:r>
      <w:proofErr w:type="gramEnd"/>
      <w:r>
        <w:rPr>
          <w:rFonts w:ascii="Arial" w:hAnsi="Arial"/>
          <w:color w:val="000000"/>
        </w:rPr>
        <w:t xml:space="preserve"> согласно приложению № 7 к настоящему решению.</w:t>
      </w:r>
    </w:p>
    <w:p w:rsidR="00BC05F5" w:rsidRDefault="00BC05F5" w:rsidP="00BC05F5">
      <w:pPr>
        <w:ind w:firstLine="708"/>
        <w:jc w:val="both"/>
        <w:rPr>
          <w:rFonts w:ascii="Arial" w:hAnsi="Arial"/>
        </w:rPr>
      </w:pPr>
    </w:p>
    <w:p w:rsidR="00BC05F5" w:rsidRDefault="00BC05F5" w:rsidP="00BC05F5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10. Заключение и оплата муниципальными учреждениями договоров, исполнение которых осуществляется за счёт средств бюджета муниципального образования «</w:t>
      </w:r>
      <w:proofErr w:type="spellStart"/>
      <w:r>
        <w:rPr>
          <w:rFonts w:ascii="Arial" w:hAnsi="Arial"/>
          <w:b/>
          <w:sz w:val="26"/>
        </w:rPr>
        <w:t>Гостомлянский</w:t>
      </w:r>
      <w:proofErr w:type="spellEnd"/>
      <w:r>
        <w:rPr>
          <w:rFonts w:ascii="Arial" w:hAnsi="Arial"/>
          <w:b/>
          <w:sz w:val="26"/>
        </w:rPr>
        <w:t xml:space="preserve"> сельсовет»</w:t>
      </w:r>
    </w:p>
    <w:p w:rsidR="00BC05F5" w:rsidRDefault="00BC05F5" w:rsidP="00BC05F5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Установить, что заключение и оплата муниципальными учреждениями и </w:t>
      </w:r>
      <w:r>
        <w:rPr>
          <w:rFonts w:ascii="Arial" w:hAnsi="Arial"/>
        </w:rPr>
        <w:lastRenderedPageBreak/>
        <w:t>органами местного самоуправления муниципальных контрактов (договоров), исполнение которых осуществляется за счёт средств бюджета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сельсовет», производится в пределах утвержденных им лимитов бюджетных обязательств в соответствии с классификацией расходов бюджета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и с учётом принятых и неисполненных обязательств.</w:t>
      </w:r>
    </w:p>
    <w:p w:rsidR="00BC05F5" w:rsidRDefault="00BC05F5" w:rsidP="00BC05F5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2.При нарушении бюджетным учреждением установленного Администрацией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порядка учета бюджетных обязательств санкционирование оплаты денежных обязательств бюджетного учреждения приостанавливается в </w:t>
      </w:r>
      <w:proofErr w:type="gramStart"/>
      <w:r>
        <w:rPr>
          <w:rFonts w:ascii="Arial" w:hAnsi="Arial"/>
        </w:rPr>
        <w:t>порядке</w:t>
      </w:r>
      <w:proofErr w:type="gramEnd"/>
      <w:r>
        <w:rPr>
          <w:rFonts w:ascii="Arial" w:hAnsi="Arial"/>
        </w:rPr>
        <w:t xml:space="preserve"> установленном Администрацией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</w:t>
      </w:r>
    </w:p>
    <w:p w:rsidR="00BC05F5" w:rsidRDefault="00BC05F5" w:rsidP="00BC05F5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3. В случае нарушения бюджетным учреждением требований настоящей статьи при заключении муниципальных контрактов, 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 xml:space="preserve">иных договоров соответствующий главный распорядитель (распорядитель) средств </w:t>
      </w:r>
      <w:proofErr w:type="spellStart"/>
      <w:r>
        <w:rPr>
          <w:rFonts w:ascii="Arial" w:hAnsi="Arial"/>
        </w:rPr>
        <w:t>бюджетаГостомлянского</w:t>
      </w:r>
      <w:proofErr w:type="spellEnd"/>
      <w:r>
        <w:rPr>
          <w:rFonts w:ascii="Arial" w:hAnsi="Arial"/>
        </w:rPr>
        <w:t xml:space="preserve"> сельсовета обязан обеспечить приведение указанных муниципальных контрактов, иных договоров в соответствие с действующим законодательством,</w:t>
      </w:r>
    </w:p>
    <w:p w:rsidR="00BC05F5" w:rsidRDefault="00BC05F5" w:rsidP="00BC05F5">
      <w:pPr>
        <w:ind w:firstLine="426"/>
        <w:jc w:val="both"/>
        <w:rPr>
          <w:rFonts w:ascii="Arial" w:hAnsi="Arial"/>
          <w:b/>
          <w:sz w:val="30"/>
        </w:rPr>
      </w:pPr>
      <w:r>
        <w:rPr>
          <w:rFonts w:ascii="Arial" w:hAnsi="Arial"/>
        </w:rPr>
        <w:t xml:space="preserve"> 4. Обязательства, вытекающие из договоров, исполнение которых осуществляется за счёт средств бюджета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сельсовет», принятые учреждениями сверх утвержденных им лимитов бюджетных обязательств, не подлежат оплате за счёт средств бюджета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</w:t>
      </w:r>
      <w:r>
        <w:rPr>
          <w:rFonts w:ascii="Arial" w:hAnsi="Arial"/>
          <w:color w:val="000000"/>
        </w:rPr>
        <w:t xml:space="preserve">на 2024год </w:t>
      </w:r>
      <w:r>
        <w:rPr>
          <w:rFonts w:ascii="Arial" w:hAnsi="Arial"/>
        </w:rPr>
        <w:t>и плановый период 2025 и 2026.</w:t>
      </w:r>
    </w:p>
    <w:p w:rsidR="00BC05F5" w:rsidRDefault="00BC05F5" w:rsidP="00BC05F5">
      <w:pPr>
        <w:tabs>
          <w:tab w:val="left" w:pos="7313"/>
        </w:tabs>
        <w:ind w:firstLine="708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30"/>
        </w:rPr>
        <w:tab/>
      </w:r>
    </w:p>
    <w:p w:rsidR="00BC05F5" w:rsidRDefault="00BC05F5" w:rsidP="00BC05F5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11. Привлечение бюджетных кредитов и кредитов коммерческих банков</w:t>
      </w:r>
    </w:p>
    <w:p w:rsidR="00BC05F5" w:rsidRDefault="00BC05F5" w:rsidP="00BC05F5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Администрация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в 2024 году и плановый период 2025 и 2026гг:</w:t>
      </w:r>
    </w:p>
    <w:p w:rsidR="00BC05F5" w:rsidRDefault="00BC05F5" w:rsidP="00BC05F5">
      <w:pPr>
        <w:widowControl/>
        <w:numPr>
          <w:ilvl w:val="0"/>
          <w:numId w:val="13"/>
        </w:numPr>
        <w:tabs>
          <w:tab w:val="left" w:pos="993"/>
          <w:tab w:val="left" w:pos="1698"/>
        </w:tabs>
        <w:suppressAutoHyphens w:val="0"/>
        <w:ind w:left="993" w:hanging="285"/>
        <w:jc w:val="both"/>
        <w:rPr>
          <w:rFonts w:ascii="Arial" w:hAnsi="Arial"/>
        </w:rPr>
      </w:pPr>
      <w:r>
        <w:rPr>
          <w:rFonts w:ascii="Arial" w:hAnsi="Arial"/>
        </w:rPr>
        <w:t>вправе привлекать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поступления доходов, и погашение долговых обязательств муниципального образования.</w:t>
      </w:r>
    </w:p>
    <w:p w:rsidR="00BC05F5" w:rsidRDefault="00BC05F5" w:rsidP="00BC05F5">
      <w:pPr>
        <w:widowControl/>
        <w:numPr>
          <w:ilvl w:val="0"/>
          <w:numId w:val="13"/>
        </w:numPr>
        <w:tabs>
          <w:tab w:val="left" w:pos="993"/>
          <w:tab w:val="left" w:pos="1698"/>
        </w:tabs>
        <w:suppressAutoHyphens w:val="0"/>
        <w:ind w:left="993" w:hanging="285"/>
        <w:jc w:val="both"/>
        <w:rPr>
          <w:rFonts w:ascii="Arial" w:hAnsi="Arial"/>
        </w:rPr>
      </w:pPr>
      <w:r>
        <w:rPr>
          <w:rFonts w:ascii="Arial" w:hAnsi="Arial"/>
        </w:rPr>
        <w:t>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обязательств.</w:t>
      </w:r>
      <w:r>
        <w:rPr>
          <w:rFonts w:ascii="Arial" w:hAnsi="Arial"/>
          <w:color w:val="00B0F0"/>
        </w:rPr>
        <w:t xml:space="preserve"> </w:t>
      </w:r>
    </w:p>
    <w:p w:rsidR="00BC05F5" w:rsidRDefault="00BC05F5" w:rsidP="00BC05F5">
      <w:pPr>
        <w:tabs>
          <w:tab w:val="left" w:pos="993"/>
        </w:tabs>
        <w:ind w:firstLine="708"/>
        <w:jc w:val="both"/>
        <w:rPr>
          <w:rFonts w:ascii="Arial" w:hAnsi="Arial"/>
        </w:rPr>
      </w:pPr>
    </w:p>
    <w:p w:rsidR="00BC05F5" w:rsidRDefault="00BC05F5" w:rsidP="00BC05F5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12. Вступление в силу настоящего Решения</w:t>
      </w:r>
      <w:r>
        <w:rPr>
          <w:rFonts w:ascii="Arial" w:hAnsi="Arial"/>
        </w:rPr>
        <w:t>.</w:t>
      </w:r>
    </w:p>
    <w:p w:rsidR="00BC05F5" w:rsidRDefault="00BC05F5" w:rsidP="00BC05F5">
      <w:pPr>
        <w:ind w:firstLine="708"/>
        <w:jc w:val="both"/>
        <w:rPr>
          <w:rFonts w:ascii="Arial" w:hAnsi="Arial"/>
        </w:rPr>
      </w:pPr>
    </w:p>
    <w:p w:rsidR="00BC05F5" w:rsidRDefault="00BC05F5" w:rsidP="00BC05F5">
      <w:pPr>
        <w:tabs>
          <w:tab w:val="left" w:pos="964"/>
        </w:tabs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Настоящее решение вступает в силу с 1 января 2024 года и подлежит обнародованию на информационных стендах, размещению на сайте</w:t>
      </w:r>
      <w:proofErr w:type="gramStart"/>
      <w:r>
        <w:rPr>
          <w:rFonts w:ascii="Arial" w:hAnsi="Arial"/>
        </w:rPr>
        <w:t xml:space="preserve"> .</w:t>
      </w:r>
      <w:proofErr w:type="gramEnd"/>
    </w:p>
    <w:p w:rsidR="00BC05F5" w:rsidRDefault="00BC05F5" w:rsidP="00BC05F5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BC05F5" w:rsidRDefault="00BC05F5" w:rsidP="00BC05F5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BC05F5" w:rsidRDefault="00BC05F5" w:rsidP="00BC05F5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BC05F5" w:rsidRDefault="00BC05F5" w:rsidP="00BC05F5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BC05F5" w:rsidRDefault="00BC05F5" w:rsidP="00BC05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BC05F5" w:rsidRDefault="00BC05F5" w:rsidP="00BC05F5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                                                     </w:t>
      </w:r>
      <w:proofErr w:type="spellStart"/>
      <w:r>
        <w:rPr>
          <w:rFonts w:ascii="Arial" w:hAnsi="Arial"/>
        </w:rPr>
        <w:t>Т.В.Коновалова</w:t>
      </w:r>
      <w:proofErr w:type="spellEnd"/>
    </w:p>
    <w:p w:rsidR="00BC05F5" w:rsidRDefault="00BC05F5" w:rsidP="00BC05F5">
      <w:pPr>
        <w:jc w:val="both"/>
        <w:rPr>
          <w:rFonts w:ascii="Arial" w:hAnsi="Arial"/>
        </w:rPr>
      </w:pPr>
    </w:p>
    <w:p w:rsidR="00BC05F5" w:rsidRDefault="00BC05F5" w:rsidP="00BC05F5">
      <w:pPr>
        <w:jc w:val="both"/>
        <w:rPr>
          <w:rFonts w:ascii="Arial" w:hAnsi="Arial"/>
        </w:rPr>
      </w:pPr>
    </w:p>
    <w:p w:rsidR="00BC05F5" w:rsidRDefault="00BC05F5" w:rsidP="00BC05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Гостомлянского</w:t>
      </w:r>
      <w:proofErr w:type="spellEnd"/>
      <w:r>
        <w:rPr>
          <w:rFonts w:ascii="Arial" w:hAnsi="Arial"/>
        </w:rPr>
        <w:t xml:space="preserve"> сельсовета</w:t>
      </w:r>
    </w:p>
    <w:p w:rsidR="00BC05F5" w:rsidRDefault="00BC05F5" w:rsidP="00BC05F5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                                                                А.Н </w:t>
      </w:r>
      <w:proofErr w:type="spellStart"/>
      <w:r>
        <w:rPr>
          <w:rFonts w:ascii="Arial" w:hAnsi="Arial"/>
        </w:rPr>
        <w:t>Харланов</w:t>
      </w:r>
      <w:proofErr w:type="spellEnd"/>
    </w:p>
    <w:p w:rsidR="00BC05F5" w:rsidRDefault="00BC05F5" w:rsidP="00BC05F5">
      <w:pPr>
        <w:pStyle w:val="ConsTitle"/>
        <w:widowControl/>
        <w:ind w:right="0"/>
        <w:jc w:val="center"/>
      </w:pPr>
    </w:p>
    <w:p w:rsidR="00BC05F5" w:rsidRDefault="00BC05F5" w:rsidP="00BC05F5">
      <w:pPr>
        <w:pStyle w:val="ConsTitle"/>
        <w:widowControl/>
        <w:ind w:right="0"/>
        <w:jc w:val="center"/>
      </w:pPr>
    </w:p>
    <w:p w:rsidR="00BC05F5" w:rsidRDefault="00BC05F5" w:rsidP="00BC05F5">
      <w:pPr>
        <w:ind w:firstLine="4830"/>
        <w:jc w:val="right"/>
      </w:pPr>
      <w:r>
        <w:rPr>
          <w:sz w:val="20"/>
        </w:rPr>
        <w:lastRenderedPageBreak/>
        <w:t>Приложение №1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к проекту  решения Собрания депутатов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BC05F5" w:rsidRDefault="00BC05F5" w:rsidP="00BC05F5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BC05F5" w:rsidRDefault="00BC05F5" w:rsidP="00BC05F5">
      <w:pPr>
        <w:ind w:firstLine="4830"/>
        <w:jc w:val="right"/>
        <w:rPr>
          <w:sz w:val="20"/>
        </w:rPr>
      </w:pPr>
      <w:r>
        <w:rPr>
          <w:sz w:val="20"/>
        </w:rPr>
        <w:t xml:space="preserve"> от 2023 г.№</w:t>
      </w:r>
    </w:p>
    <w:p w:rsidR="00BC05F5" w:rsidRDefault="00BC05F5" w:rsidP="00BC05F5">
      <w:pPr>
        <w:jc w:val="center"/>
      </w:pPr>
      <w:r>
        <w:rPr>
          <w:b/>
        </w:rPr>
        <w:t xml:space="preserve">Источники финансирования дефицита бюджета </w:t>
      </w:r>
    </w:p>
    <w:p w:rsidR="00BC05F5" w:rsidRDefault="00BC05F5" w:rsidP="00BC05F5">
      <w:pPr>
        <w:jc w:val="center"/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</w:p>
    <w:p w:rsidR="00BC05F5" w:rsidRDefault="00BC05F5" w:rsidP="00BC05F5">
      <w:pPr>
        <w:jc w:val="center"/>
      </w:pP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2024 год</w:t>
      </w:r>
    </w:p>
    <w:p w:rsidR="00BC05F5" w:rsidRDefault="00BC05F5" w:rsidP="00BC05F5">
      <w:pPr>
        <w:jc w:val="center"/>
      </w:pPr>
      <w:r>
        <w:rPr>
          <w:b/>
        </w:rPr>
        <w:t>и плановый период на 2025 и 2026 годы</w:t>
      </w: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268"/>
        <w:gridCol w:w="3890"/>
        <w:gridCol w:w="1335"/>
        <w:gridCol w:w="1185"/>
        <w:gridCol w:w="1297"/>
      </w:tblGrid>
      <w:tr w:rsidR="00BC05F5" w:rsidTr="00C91666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93" w:right="-108"/>
              <w:jc w:val="center"/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ind w:left="-108" w:right="-109"/>
              <w:jc w:val="center"/>
            </w:pPr>
            <w:r>
              <w:rPr>
                <w:sz w:val="20"/>
              </w:rPr>
              <w:t>Сумма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рублей</w:t>
            </w:r>
          </w:p>
        </w:tc>
      </w:tr>
      <w:tr w:rsidR="00BC05F5" w:rsidTr="00C91666">
        <w:trPr>
          <w:trHeight w:val="55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ind w:left="-108" w:right="-109"/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ind w:left="-108" w:right="-109"/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ind w:left="-108" w:right="-109"/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BC05F5" w:rsidTr="00C9166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93" w:right="-10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ind w:right="-108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ind w:right="-108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right="-108"/>
              <w:jc w:val="center"/>
            </w:pPr>
            <w:r>
              <w:t>5</w:t>
            </w:r>
          </w:p>
        </w:tc>
      </w:tr>
      <w:tr w:rsidR="00BC05F5" w:rsidTr="00C9166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93" w:right="-108"/>
              <w:jc w:val="center"/>
              <w:rPr>
                <w:sz w:val="2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sz w:val="20"/>
              </w:rPr>
              <w:t>Источники финансирования дефицита бюджета-всего, в том числе: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C05F5" w:rsidTr="00C9166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tabs>
                <w:tab w:val="left" w:pos="552"/>
              </w:tabs>
              <w:jc w:val="center"/>
            </w:pPr>
            <w:r>
              <w:rPr>
                <w:sz w:val="20"/>
              </w:rPr>
              <w:t>01 00 00 00 00 0000 000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tabs>
                <w:tab w:val="left" w:pos="552"/>
              </w:tabs>
            </w:pPr>
            <w:r>
              <w:rPr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C05F5" w:rsidTr="00C9166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C05F5" w:rsidTr="00C9166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C05F5" w:rsidTr="00C9166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C05F5" w:rsidTr="00C9166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C05F5" w:rsidTr="00C9166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01 03 01 00 00 0000 800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sz w:val="20"/>
              </w:rPr>
              <w:t>Погашение бюджетных кредитов, полученных от других  бюджетов</w:t>
            </w:r>
          </w:p>
          <w:p w:rsidR="00BC05F5" w:rsidRDefault="00BC05F5" w:rsidP="00C91666">
            <w:r>
              <w:rPr>
                <w:sz w:val="20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C05F5" w:rsidTr="00C9166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01 03 01 00 10 0000 810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sz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C05F5" w:rsidTr="00C91666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01 05 00 00 00 0000 000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C05F5" w:rsidTr="00C91666">
        <w:trPr>
          <w:trHeight w:val="2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 01 05 00 00 00 0000 500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Увеличение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-4093639,00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-3557962,00</w:t>
            </w:r>
          </w:p>
        </w:tc>
      </w:tr>
      <w:tr w:rsidR="00BC05F5" w:rsidTr="00C91666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-4093639,00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-3557962,00</w:t>
            </w:r>
          </w:p>
        </w:tc>
      </w:tr>
      <w:tr w:rsidR="00BC05F5" w:rsidTr="00C91666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-4093639,00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-3557962,00</w:t>
            </w:r>
          </w:p>
        </w:tc>
      </w:tr>
      <w:tr w:rsidR="00BC05F5" w:rsidTr="00C91666">
        <w:trPr>
          <w:trHeight w:val="45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-4093639,00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-3557962,00</w:t>
            </w:r>
          </w:p>
        </w:tc>
      </w:tr>
      <w:tr w:rsidR="00BC05F5" w:rsidTr="00C91666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Уменьшение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4093639,00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3557962,00</w:t>
            </w:r>
          </w:p>
        </w:tc>
      </w:tr>
      <w:tr w:rsidR="00BC05F5" w:rsidTr="00C91666">
        <w:trPr>
          <w:trHeight w:val="48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4093639,00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3557962,00</w:t>
            </w:r>
          </w:p>
        </w:tc>
      </w:tr>
      <w:tr w:rsidR="00BC05F5" w:rsidTr="00C91666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4093639,00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3557962,00</w:t>
            </w:r>
          </w:p>
        </w:tc>
      </w:tr>
      <w:tr w:rsidR="00BC05F5" w:rsidTr="00C91666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4093639,00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3557962,00</w:t>
            </w:r>
          </w:p>
        </w:tc>
      </w:tr>
    </w:tbl>
    <w:p w:rsidR="00BC05F5" w:rsidRDefault="00BC05F5" w:rsidP="00BC05F5">
      <w:pPr>
        <w:jc w:val="center"/>
      </w:pPr>
      <w:r>
        <w:lastRenderedPageBreak/>
        <w:t xml:space="preserve">                                                                                                            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Приложение №2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к проекту  решения Собрания депутатов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BC05F5" w:rsidRDefault="00BC05F5" w:rsidP="00BC05F5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BC05F5" w:rsidRDefault="00BC05F5" w:rsidP="00BC05F5">
      <w:pPr>
        <w:jc w:val="right"/>
      </w:pPr>
      <w:r>
        <w:rPr>
          <w:sz w:val="20"/>
        </w:rPr>
        <w:t xml:space="preserve"> от2023 г.№</w:t>
      </w:r>
    </w:p>
    <w:p w:rsidR="00BC05F5" w:rsidRDefault="00BC05F5" w:rsidP="00BC05F5">
      <w:pPr>
        <w:jc w:val="right"/>
      </w:pPr>
    </w:p>
    <w:p w:rsidR="00BC05F5" w:rsidRDefault="00BC05F5" w:rsidP="00BC05F5">
      <w:pPr>
        <w:ind w:firstLine="225"/>
        <w:jc w:val="center"/>
      </w:pPr>
      <w:r>
        <w:rPr>
          <w:b/>
        </w:rPr>
        <w:t>Поступления доходов в бюджет муниципального образования</w:t>
      </w:r>
    </w:p>
    <w:p w:rsidR="00BC05F5" w:rsidRDefault="00BC05F5" w:rsidP="00BC05F5">
      <w:pPr>
        <w:ind w:firstLine="225"/>
        <w:jc w:val="center"/>
      </w:pPr>
      <w:r>
        <w:rPr>
          <w:b/>
        </w:rPr>
        <w:t xml:space="preserve">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</w:t>
      </w:r>
    </w:p>
    <w:p w:rsidR="00BC05F5" w:rsidRDefault="00BC05F5" w:rsidP="00BC05F5">
      <w:pPr>
        <w:ind w:firstLine="225"/>
        <w:jc w:val="center"/>
      </w:pPr>
      <w:r>
        <w:rPr>
          <w:b/>
        </w:rPr>
        <w:t>в 2024 году и плановый период 2025 г. и 2026 г.</w:t>
      </w:r>
    </w:p>
    <w:p w:rsidR="00BC05F5" w:rsidRDefault="00BC05F5" w:rsidP="00BC05F5">
      <w:pPr>
        <w:ind w:firstLine="4830"/>
        <w:jc w:val="right"/>
        <w:rPr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3960"/>
        <w:gridCol w:w="1260"/>
        <w:gridCol w:w="1260"/>
        <w:gridCol w:w="1370"/>
      </w:tblGrid>
      <w:tr w:rsidR="00BC05F5" w:rsidTr="00C91666">
        <w:trPr>
          <w:trHeight w:val="27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color w:val="000000"/>
                <w:sz w:val="20"/>
              </w:rPr>
              <w:t>Наименование доходов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 xml:space="preserve">Сумма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BC05F5" w:rsidTr="00C91666">
        <w:trPr>
          <w:trHeight w:val="63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/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 xml:space="preserve"> 2024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 xml:space="preserve"> 2026 год</w:t>
            </w:r>
          </w:p>
        </w:tc>
      </w:tr>
      <w:tr w:rsidR="00BC05F5" w:rsidTr="00C91666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5</w:t>
            </w:r>
          </w:p>
        </w:tc>
      </w:tr>
      <w:tr w:rsidR="00BC05F5" w:rsidTr="00C91666">
        <w:trPr>
          <w:trHeight w:val="18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8 90 00000 00 0000 000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5F5" w:rsidRDefault="00BC05F5" w:rsidP="00C91666">
            <w:r>
              <w:rPr>
                <w:b/>
                <w:sz w:val="20"/>
              </w:rPr>
              <w:t>Всего доходов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4093639,00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3539132,00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3557962,00</w:t>
            </w:r>
          </w:p>
        </w:tc>
      </w:tr>
      <w:tr w:rsidR="00BC05F5" w:rsidTr="00C91666">
        <w:trPr>
          <w:trHeight w:val="328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1 00 00000 00 0000 000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5F5" w:rsidRDefault="00BC05F5" w:rsidP="00C91666">
            <w:r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2713980,00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2758118,00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2969650,00</w:t>
            </w:r>
          </w:p>
        </w:tc>
      </w:tr>
      <w:tr w:rsidR="00BC05F5" w:rsidTr="00C91666">
        <w:trPr>
          <w:trHeight w:val="31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1 01 00000 00 0000 000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5F5" w:rsidRDefault="00BC05F5" w:rsidP="00C91666">
            <w:r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276719,00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297472,00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319783,00</w:t>
            </w:r>
          </w:p>
        </w:tc>
      </w:tr>
      <w:tr w:rsidR="00BC05F5" w:rsidTr="00C91666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1 01 02000 01 0000 110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5F5" w:rsidRDefault="00BC05F5" w:rsidP="00C91666"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276719,00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297472,00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319783,00</w:t>
            </w:r>
          </w:p>
        </w:tc>
      </w:tr>
      <w:tr w:rsidR="00BC05F5" w:rsidTr="00C91666">
        <w:trPr>
          <w:trHeight w:val="31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1 01 02010 01 0000 110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both"/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и 228 Налогового кодекса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276719,00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297472,00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319783,00</w:t>
            </w:r>
          </w:p>
        </w:tc>
      </w:tr>
      <w:tr w:rsidR="00BC05F5" w:rsidTr="00C91666">
        <w:trPr>
          <w:trHeight w:val="209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1 05 00000 00 0000 000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619204,00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645211,00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671665,00</w:t>
            </w:r>
          </w:p>
        </w:tc>
      </w:tr>
      <w:tr w:rsidR="00BC05F5" w:rsidTr="00C9166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1 05 03000 01 0000 110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619204,00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645211,00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671665,00</w:t>
            </w:r>
          </w:p>
        </w:tc>
      </w:tr>
      <w:tr w:rsidR="00BC05F5" w:rsidTr="00C9166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1 05 03010 01 0000 110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619204,00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645211,00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671665,00</w:t>
            </w:r>
          </w:p>
        </w:tc>
      </w:tr>
      <w:tr w:rsidR="00BC05F5" w:rsidTr="00C9166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1 06 00000 00 0000 000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both"/>
            </w:pPr>
            <w:r>
              <w:rPr>
                <w:b/>
                <w:sz w:val="20"/>
              </w:rPr>
              <w:t>Налоги на имущество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1761703,00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1733867,00</w:t>
            </w:r>
          </w:p>
        </w:tc>
      </w:tr>
      <w:tr w:rsidR="00BC05F5" w:rsidTr="00C9166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1 06 01000 00 0000 110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both"/>
            </w:pPr>
            <w:r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275832,00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275832,00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275832,00</w:t>
            </w:r>
          </w:p>
        </w:tc>
      </w:tr>
      <w:tr w:rsidR="00BC05F5" w:rsidTr="00C9166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1 06 01030 10 0000 110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both"/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275832,00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275832,00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275832,00</w:t>
            </w:r>
          </w:p>
        </w:tc>
      </w:tr>
      <w:tr w:rsidR="00BC05F5" w:rsidTr="00C9166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42"/>
              <w:jc w:val="center"/>
            </w:pPr>
            <w:r>
              <w:rPr>
                <w:sz w:val="20"/>
              </w:rPr>
              <w:t>1 06 06000 00 0000 000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>Земельный налог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1539603,00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1539603,00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1539603,00</w:t>
            </w:r>
          </w:p>
        </w:tc>
      </w:tr>
      <w:tr w:rsidR="00BC05F5" w:rsidTr="00C9166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42"/>
              <w:jc w:val="center"/>
            </w:pPr>
            <w:r>
              <w:rPr>
                <w:sz w:val="20"/>
              </w:rPr>
              <w:t>1 06 06030 00 0000 110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both"/>
            </w:pPr>
            <w:r>
              <w:rPr>
                <w:sz w:val="20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938093,00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938093,00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938093,00</w:t>
            </w:r>
          </w:p>
        </w:tc>
      </w:tr>
      <w:tr w:rsidR="00BC05F5" w:rsidTr="00C9166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42"/>
              <w:jc w:val="center"/>
            </w:pPr>
            <w:r>
              <w:rPr>
                <w:sz w:val="20"/>
              </w:rPr>
              <w:t>1 06 06033 10 0000 110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both"/>
            </w:pPr>
            <w:r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938093,00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938093,00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938093,00</w:t>
            </w:r>
          </w:p>
        </w:tc>
      </w:tr>
      <w:tr w:rsidR="00BC05F5" w:rsidTr="00C9166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80"/>
              <w:jc w:val="center"/>
            </w:pPr>
            <w:r>
              <w:rPr>
                <w:sz w:val="20"/>
              </w:rPr>
              <w:t>1 06 06040 10 0000 110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both"/>
            </w:pPr>
            <w:r>
              <w:rPr>
                <w:sz w:val="20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601510,00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601510,00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601510,00</w:t>
            </w:r>
          </w:p>
        </w:tc>
      </w:tr>
      <w:tr w:rsidR="00BC05F5" w:rsidTr="00C9166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180" w:hanging="180"/>
              <w:jc w:val="center"/>
            </w:pPr>
            <w:r>
              <w:rPr>
                <w:sz w:val="20"/>
              </w:rPr>
              <w:t>1 06 06043 10 0000 110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both"/>
            </w:pPr>
            <w:r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601510,00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601510,00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601510,00</w:t>
            </w:r>
          </w:p>
        </w:tc>
      </w:tr>
      <w:tr w:rsidR="00BC05F5" w:rsidTr="00C9166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180" w:hanging="180"/>
              <w:jc w:val="center"/>
            </w:pPr>
            <w:r>
              <w:rPr>
                <w:b/>
                <w:sz w:val="20"/>
              </w:rPr>
              <w:t>1 11 00000 00 0000 000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both"/>
            </w:pPr>
            <w:r>
              <w:rPr>
                <w:b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</w:tr>
      <w:tr w:rsidR="00BC05F5" w:rsidTr="00C9166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180" w:hanging="180"/>
              <w:jc w:val="center"/>
            </w:pPr>
            <w:r>
              <w:rPr>
                <w:sz w:val="20"/>
              </w:rPr>
              <w:t>1 11 05000 00 0000 120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both"/>
            </w:pPr>
            <w:r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>
              <w:rPr>
                <w:sz w:val="20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</w:tr>
      <w:tr w:rsidR="00BC05F5" w:rsidTr="00C9166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180" w:hanging="180"/>
              <w:jc w:val="center"/>
            </w:pPr>
            <w:r>
              <w:rPr>
                <w:sz w:val="20"/>
              </w:rPr>
              <w:lastRenderedPageBreak/>
              <w:t>1 11 05020 00 0000 120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both"/>
            </w:pPr>
            <w:proofErr w:type="gramStart"/>
            <w:r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</w:tr>
      <w:tr w:rsidR="00BC05F5" w:rsidTr="00C91666">
        <w:trPr>
          <w:trHeight w:val="13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180" w:hanging="180"/>
              <w:jc w:val="center"/>
            </w:pPr>
            <w:r>
              <w:rPr>
                <w:sz w:val="20"/>
              </w:rPr>
              <w:t>1 11 05025 10 0000 120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both"/>
            </w:pPr>
            <w:proofErr w:type="gramStart"/>
            <w:r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2622,00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</w:tr>
      <w:tr w:rsidR="00BC05F5" w:rsidTr="00C91666">
        <w:trPr>
          <w:trHeight w:val="244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2 00 00000 00 0000 000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2840916,00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781014,00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751079,00</w:t>
            </w:r>
          </w:p>
        </w:tc>
      </w:tr>
      <w:tr w:rsidR="00BC05F5" w:rsidTr="00C91666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2 02 00000 00 0000 000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2609088,00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781014,00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751079,00</w:t>
            </w:r>
          </w:p>
        </w:tc>
      </w:tr>
      <w:tr w:rsidR="00BC05F5" w:rsidTr="00C91666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2 02 10000 00 0000 150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>Дотации бюджетам субъектов Российской  Федерации и муниципальных образовании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1012921,00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632293,00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588312,00</w:t>
            </w:r>
          </w:p>
        </w:tc>
      </w:tr>
      <w:tr w:rsidR="00BC05F5" w:rsidTr="00C91666">
        <w:trPr>
          <w:trHeight w:val="421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2 02 15001 00 0000 150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spacing w:before="40"/>
            </w:pPr>
            <w:r>
              <w:rPr>
                <w:sz w:val="20"/>
              </w:rPr>
              <w:t>Дотации на выравнивание бюджетной обеспеченности</w:t>
            </w:r>
          </w:p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277531,00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</w:tr>
      <w:tr w:rsidR="00BC05F5" w:rsidTr="00C91666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2 02 15001 10 0000 150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277531,00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</w:tr>
      <w:tr w:rsidR="00BC05F5" w:rsidTr="00C91666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2 02 16001 00 0000 150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735390,00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632293,00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588312,00</w:t>
            </w:r>
          </w:p>
        </w:tc>
      </w:tr>
      <w:tr w:rsidR="00BC05F5" w:rsidTr="00C91666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2 02 16001 10 0000 150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735390,00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632293,00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588312,00</w:t>
            </w:r>
          </w:p>
        </w:tc>
      </w:tr>
      <w:tr w:rsidR="00BC05F5" w:rsidTr="00C91666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2 02 30000 00 0000 150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134910,00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148721,00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162767,00</w:t>
            </w:r>
          </w:p>
        </w:tc>
      </w:tr>
      <w:tr w:rsidR="00BC05F5" w:rsidTr="00C91666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2 02 35118 00 0000 150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both"/>
            </w:pPr>
            <w:r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BC05F5" w:rsidTr="00C91666">
        <w:trPr>
          <w:trHeight w:val="52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2 02 35118 10 0000 150</w:t>
            </w:r>
          </w:p>
          <w:p w:rsidR="00BC05F5" w:rsidRDefault="00BC05F5" w:rsidP="00C91666">
            <w:pPr>
              <w:jc w:val="center"/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both"/>
            </w:pPr>
            <w:r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BC05F5" w:rsidTr="00C91666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2 02 40000 00 0000 150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right"/>
            </w:pPr>
          </w:p>
        </w:tc>
      </w:tr>
      <w:tr w:rsidR="00BC05F5" w:rsidTr="00C91666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2 02 40014 00 0000 150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right"/>
            </w:pPr>
          </w:p>
        </w:tc>
      </w:tr>
      <w:tr w:rsidR="00BC05F5" w:rsidTr="00C91666">
        <w:trPr>
          <w:trHeight w:val="52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2 02 40014 10 0000 150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right"/>
            </w:pPr>
          </w:p>
        </w:tc>
      </w:tr>
    </w:tbl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</w:pPr>
      <w:r>
        <w:rPr>
          <w:sz w:val="20"/>
        </w:rPr>
        <w:lastRenderedPageBreak/>
        <w:t>Приложение №4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к   проекту решения Собрания депутатов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BC05F5" w:rsidRDefault="00BC05F5" w:rsidP="00BC05F5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BC05F5" w:rsidRDefault="00BC05F5" w:rsidP="00BC05F5">
      <w:pPr>
        <w:jc w:val="right"/>
      </w:pPr>
      <w:r>
        <w:rPr>
          <w:sz w:val="20"/>
        </w:rPr>
        <w:t xml:space="preserve"> от 2023 г.№</w:t>
      </w:r>
    </w:p>
    <w:p w:rsidR="00BC05F5" w:rsidRDefault="00BC05F5" w:rsidP="00BC05F5">
      <w:pPr>
        <w:pStyle w:val="210"/>
        <w:ind w:left="708"/>
        <w:rPr>
          <w:b/>
          <w:sz w:val="24"/>
        </w:rPr>
      </w:pPr>
    </w:p>
    <w:p w:rsidR="00BC05F5" w:rsidRDefault="00BC05F5" w:rsidP="00BC05F5">
      <w:pPr>
        <w:pStyle w:val="210"/>
        <w:ind w:left="708"/>
      </w:pPr>
      <w:r>
        <w:rPr>
          <w:b/>
          <w:sz w:val="24"/>
        </w:rPr>
        <w:t>Распределение расходов бюджета муниципального образования «</w:t>
      </w:r>
      <w:proofErr w:type="spellStart"/>
      <w:r>
        <w:rPr>
          <w:b/>
          <w:sz w:val="24"/>
        </w:rPr>
        <w:t>Гостомлянский</w:t>
      </w:r>
      <w:proofErr w:type="spellEnd"/>
      <w:r>
        <w:rPr>
          <w:b/>
          <w:sz w:val="24"/>
        </w:rPr>
        <w:t xml:space="preserve"> сельсовет» </w:t>
      </w:r>
      <w:proofErr w:type="spellStart"/>
      <w:r>
        <w:rPr>
          <w:b/>
          <w:sz w:val="24"/>
        </w:rPr>
        <w:t>Медвенского</w:t>
      </w:r>
      <w:proofErr w:type="spellEnd"/>
      <w:r>
        <w:rPr>
          <w:b/>
          <w:sz w:val="24"/>
        </w:rPr>
        <w:t xml:space="preserve"> района Курской области</w:t>
      </w:r>
    </w:p>
    <w:p w:rsidR="00BC05F5" w:rsidRDefault="00BC05F5" w:rsidP="00BC05F5">
      <w:pPr>
        <w:pStyle w:val="210"/>
        <w:ind w:left="708"/>
      </w:pPr>
      <w:r>
        <w:rPr>
          <w:b/>
          <w:sz w:val="24"/>
        </w:rPr>
        <w:t xml:space="preserve"> на 2024 год и плановый период на 2025 и 202 годы по разделам, подразделам, целевым статьям (муниципальным программам и непрограммным направлениям деятельности), группам видов классификации расходов </w:t>
      </w:r>
    </w:p>
    <w:p w:rsidR="00BC05F5" w:rsidRDefault="00BC05F5" w:rsidP="00BC05F5">
      <w:pPr>
        <w:pStyle w:val="210"/>
        <w:ind w:left="708"/>
      </w:pPr>
      <w:r>
        <w:rPr>
          <w:b/>
          <w:sz w:val="24"/>
        </w:rPr>
        <w:t>Российской Федерации</w:t>
      </w:r>
    </w:p>
    <w:p w:rsidR="00BC05F5" w:rsidRDefault="00BC05F5" w:rsidP="00BC05F5">
      <w:pPr>
        <w:pStyle w:val="210"/>
        <w:ind w:left="708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BC05F5" w:rsidTr="00C91666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BC05F5" w:rsidTr="00C91666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t>8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4093639,00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3539132,00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3557962,00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2459335,80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2243352,00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2253352,00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555606,00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555606,00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555606,00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555606,00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555606,00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1166971,00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1312846,00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1312846,00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</w:pPr>
            <w:r>
              <w:rPr>
                <w:sz w:val="20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1136971,00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1282846,00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1282846,00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1136971,00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1282846,00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1282846,00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1136971,00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1282846,00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1282846,00</w:t>
            </w:r>
          </w:p>
        </w:tc>
      </w:tr>
      <w:tr w:rsidR="00BC05F5" w:rsidTr="00C91666">
        <w:trPr>
          <w:trHeight w:val="873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729376,00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875251,00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875251,00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404412,00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404412,00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404412,00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3183,00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3183,00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3183,00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131038,52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119827,52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119827,52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119827,52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119827,52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119827,52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NoSpacing1"/>
              <w:jc w:val="center"/>
            </w:pPr>
            <w:r>
              <w:rPr>
                <w:sz w:val="20"/>
              </w:rPr>
              <w:t xml:space="preserve">Обеспечение деятельности </w:t>
            </w:r>
            <w:r>
              <w:rPr>
                <w:sz w:val="20"/>
              </w:rPr>
              <w:lastRenderedPageBreak/>
              <w:t>контрольно-счетных органов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11211,00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7232,00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b/>
                <w:sz w:val="20"/>
              </w:rPr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b/>
                <w:sz w:val="20"/>
              </w:rPr>
              <w:t>00 0 0000000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color w:val="000000"/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sz w:val="20"/>
              </w:rPr>
              <w:t>78 0 0000000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sz w:val="20"/>
              </w:rPr>
              <w:t>78 1 0000000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color w:val="000000"/>
                <w:sz w:val="20"/>
              </w:rPr>
              <w:t>Резервный фонд местной администрации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600720,28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253779,00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263779,00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Подпрограмма «Обеспечение качественными услугами ЖКХ населения в муниципальном </w:t>
            </w:r>
            <w:r>
              <w:rPr>
                <w:sz w:val="20"/>
              </w:rPr>
              <w:lastRenderedPageBreak/>
              <w:t>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179741,28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179741,28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179741,28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179741,28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179741,28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98979,00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107779,00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117779,00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Непрограммные расходы органов </w:t>
            </w:r>
            <w:r>
              <w:rPr>
                <w:sz w:val="20"/>
              </w:rPr>
              <w:lastRenderedPageBreak/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98979,00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107779,00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117779,00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77779,00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77779,00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77779,00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77779,00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77779,00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77779,00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134910,00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115119,00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115119,00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115119,00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33602,00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47648,00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sz w:val="20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BC05F5" w:rsidTr="00C91666">
        <w:trPr>
          <w:trHeight w:val="702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BC05F5" w:rsidTr="00C91666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272828,00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104777,00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81000,00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6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переданных полномочий по капитальному </w:t>
            </w:r>
            <w:r>
              <w:rPr>
                <w:color w:val="000000"/>
                <w:sz w:val="20"/>
              </w:rPr>
              <w:lastRenderedPageBreak/>
              <w:t>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41000,00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104777,00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81000,00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 xml:space="preserve">Обеспечение условий для развития малого и среднего предпринимательства на территории </w:t>
            </w:r>
            <w:r>
              <w:rPr>
                <w:sz w:val="20"/>
              </w:rPr>
              <w:lastRenderedPageBreak/>
              <w:t>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</w:pPr>
            <w:proofErr w:type="gramStart"/>
            <w:r>
              <w:rPr>
                <w:sz w:val="20"/>
              </w:rPr>
              <w:t xml:space="preserve">Основные мероприятие «Создание условий для вовлечения молодежи в </w:t>
            </w:r>
            <w:r>
              <w:rPr>
                <w:sz w:val="20"/>
              </w:rPr>
              <w:lastRenderedPageBreak/>
              <w:t>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123402,00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123402,00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312575,00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hyperlink r:id="rId7" w:history="1">
              <w:r>
                <w:rPr>
                  <w:rStyle w:val="af0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</w:t>
            </w:r>
            <w:r>
              <w:rPr>
                <w:sz w:val="20"/>
              </w:rPr>
              <w:lastRenderedPageBreak/>
              <w:t>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88478,30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177898,10</w:t>
            </w:r>
          </w:p>
        </w:tc>
      </w:tr>
    </w:tbl>
    <w:p w:rsidR="00BC05F5" w:rsidRDefault="00BC05F5" w:rsidP="00BC05F5">
      <w:pPr>
        <w:rPr>
          <w:sz w:val="20"/>
        </w:rPr>
      </w:pPr>
    </w:p>
    <w:p w:rsidR="00BC05F5" w:rsidRDefault="00BC05F5" w:rsidP="00BC05F5">
      <w:pPr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</w:pPr>
      <w:r>
        <w:rPr>
          <w:sz w:val="20"/>
        </w:rPr>
        <w:lastRenderedPageBreak/>
        <w:t>Приложение №4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к проекту  решения Собрания депутатов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BC05F5" w:rsidRDefault="00BC05F5" w:rsidP="00BC05F5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 xml:space="preserve"> от .2023 г.№</w:t>
      </w:r>
    </w:p>
    <w:p w:rsidR="00BC05F5" w:rsidRDefault="00BC05F5" w:rsidP="00BC05F5"/>
    <w:p w:rsidR="00BC05F5" w:rsidRDefault="00BC05F5" w:rsidP="00BC05F5">
      <w:pPr>
        <w:jc w:val="center"/>
      </w:pPr>
      <w:r>
        <w:rPr>
          <w:b/>
        </w:rPr>
        <w:t>Ведомственная структура расходов бюджет 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Медвенского</w:t>
      </w:r>
      <w:proofErr w:type="spellEnd"/>
      <w:r>
        <w:rPr>
          <w:b/>
        </w:rPr>
        <w:t xml:space="preserve"> района Курской области на 2024 год </w:t>
      </w:r>
    </w:p>
    <w:p w:rsidR="00BC05F5" w:rsidRDefault="00BC05F5" w:rsidP="00BC05F5">
      <w:pPr>
        <w:jc w:val="center"/>
        <w:rPr>
          <w:b/>
        </w:rPr>
      </w:pPr>
      <w:r>
        <w:rPr>
          <w:b/>
        </w:rPr>
        <w:t>и плановый период на 2025 и 2026 годы</w:t>
      </w:r>
    </w:p>
    <w:p w:rsidR="00BC05F5" w:rsidRDefault="00BC05F5" w:rsidP="00BC05F5">
      <w:pPr>
        <w:jc w:val="center"/>
        <w:rPr>
          <w:b/>
        </w:rPr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072"/>
        <w:gridCol w:w="642"/>
        <w:gridCol w:w="416"/>
        <w:gridCol w:w="472"/>
        <w:gridCol w:w="1187"/>
        <w:gridCol w:w="567"/>
        <w:gridCol w:w="1275"/>
        <w:gridCol w:w="1231"/>
        <w:gridCol w:w="1256"/>
      </w:tblGrid>
      <w:tr w:rsidR="00BC05F5" w:rsidTr="00C91666">
        <w:trPr>
          <w:trHeight w:val="480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BC05F5" w:rsidTr="00C91666">
        <w:trPr>
          <w:trHeight w:val="420"/>
        </w:trPr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BC05F5" w:rsidTr="00C91666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t>8</w:t>
            </w:r>
          </w:p>
        </w:tc>
      </w:tr>
      <w:tr w:rsidR="00BC05F5" w:rsidTr="00C91666">
        <w:tc>
          <w:tcPr>
            <w:tcW w:w="30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Администрация </w:t>
            </w:r>
            <w:proofErr w:type="spellStart"/>
            <w:r>
              <w:rPr>
                <w:b/>
                <w:sz w:val="20"/>
              </w:rPr>
              <w:t>Гостомлянского</w:t>
            </w:r>
            <w:proofErr w:type="spellEnd"/>
            <w:r>
              <w:rPr>
                <w:b/>
                <w:sz w:val="20"/>
              </w:rPr>
              <w:t xml:space="preserve"> сельсовета </w:t>
            </w:r>
            <w:proofErr w:type="spellStart"/>
            <w:r>
              <w:rPr>
                <w:b/>
                <w:sz w:val="20"/>
              </w:rPr>
              <w:t>Медвенского</w:t>
            </w:r>
            <w:proofErr w:type="spellEnd"/>
            <w:r>
              <w:rPr>
                <w:b/>
                <w:sz w:val="20"/>
              </w:rPr>
              <w:t xml:space="preserve"> района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rPr>
                <w:b/>
                <w:sz w:val="2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4093639,00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3539132,00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3557962,00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2459335,80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2243352,00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2253352,00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555606,00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555606,00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555606,00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555606,00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555606,00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666727,00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1166971,00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1312846,00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1312846,00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lastRenderedPageBreak/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</w:pPr>
            <w:r>
              <w:rPr>
                <w:sz w:val="20"/>
              </w:rPr>
              <w:lastRenderedPageBreak/>
              <w:t>Основные мероприятия, направленные на развитие муниципальной службы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1136971,00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1282846,00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1282846,00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1136971,00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1282846,00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1282846,00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color w:val="000000"/>
                <w:sz w:val="20"/>
              </w:rPr>
              <w:t>местного самоуправления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1136971,00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1282846,00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1282846,00</w:t>
            </w:r>
          </w:p>
        </w:tc>
      </w:tr>
      <w:tr w:rsidR="00BC05F5" w:rsidTr="00C91666">
        <w:trPr>
          <w:trHeight w:val="873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729376,00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875251,00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875251,00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404412,00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404412,00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404412,00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3183,00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3183,00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3183,00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131038,52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119827,52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119827,52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«Обеспечение деятельности </w:t>
            </w:r>
            <w:r>
              <w:rPr>
                <w:color w:val="000000"/>
                <w:sz w:val="20"/>
              </w:rPr>
              <w:lastRenderedPageBreak/>
              <w:t>выполнения функций муниципального образования и казенных и бюджетных учреждений»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119827,52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119827,52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119827,52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11211,00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11211,00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7232,00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7232,00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b/>
                <w:sz w:val="20"/>
              </w:rPr>
              <w:t>Резервные фонды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b/>
                <w:sz w:val="20"/>
              </w:rPr>
              <w:t>00 0 0000000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color w:val="000000"/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sz w:val="20"/>
              </w:rPr>
              <w:t>78 0 0000000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sz w:val="20"/>
              </w:rPr>
              <w:t>78 1 0000000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color w:val="000000"/>
                <w:sz w:val="20"/>
              </w:rPr>
              <w:t>Резервный фонд местной администрации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600720,28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253779,00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263779,00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179741,28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179741,28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179741,28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179741,28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179741,28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116000,00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86000,00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98979,00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107779,00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117779,00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98979,00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107779,00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117779,00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77779,00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77779,00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77779,00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77779,00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77779,00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77779,00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134910,00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162767,00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 xml:space="preserve">Расходы на выплаты персоналу в </w:t>
            </w:r>
            <w:r>
              <w:rPr>
                <w:color w:val="000000"/>
                <w:sz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 xml:space="preserve">77 2 00 </w:t>
            </w:r>
            <w:r>
              <w:rPr>
                <w:sz w:val="20"/>
              </w:rPr>
              <w:lastRenderedPageBreak/>
              <w:t>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115119,00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115119,00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115119,00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33602,00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47648,00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16000,00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BC05F5" w:rsidTr="00C91666">
        <w:trPr>
          <w:trHeight w:val="702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BC05F5" w:rsidTr="00C91666">
        <w:trPr>
          <w:trHeight w:val="1121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lastRenderedPageBreak/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</w:pPr>
            <w:r>
              <w:rPr>
                <w:sz w:val="20"/>
              </w:rPr>
              <w:lastRenderedPageBreak/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272828,00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104777,00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81000,00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8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41000,00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104777,00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b/>
                <w:sz w:val="20"/>
              </w:rPr>
              <w:t>81000,00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lastRenderedPageBreak/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>Подпрограмма «Энергосбережение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color w:val="000000"/>
                <w:sz w:val="20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</w:pPr>
            <w:proofErr w:type="gramStart"/>
            <w:r>
              <w:rPr>
                <w:sz w:val="20"/>
              </w:rPr>
              <w:lastRenderedPageBreak/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Культура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123402,00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123402,00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312575,00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lastRenderedPageBreak/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hyperlink r:id="rId9" w:history="1">
              <w:r>
                <w:rPr>
                  <w:rStyle w:val="af0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</w:tbl>
    <w:p w:rsidR="00BC05F5" w:rsidRDefault="00BC05F5" w:rsidP="00BC05F5">
      <w:pPr>
        <w:jc w:val="center"/>
        <w:rPr>
          <w:b/>
        </w:rPr>
      </w:pPr>
    </w:p>
    <w:p w:rsidR="00BC05F5" w:rsidRDefault="00BC05F5" w:rsidP="00BC05F5">
      <w:pPr>
        <w:ind w:firstLine="4830"/>
        <w:jc w:val="right"/>
      </w:pPr>
      <w:r>
        <w:rPr>
          <w:sz w:val="20"/>
        </w:rPr>
        <w:lastRenderedPageBreak/>
        <w:t>Приложение №5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к проекту   решения Собрания депутатов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BC05F5" w:rsidRDefault="00BC05F5" w:rsidP="00BC05F5">
      <w:pPr>
        <w:ind w:firstLine="4830"/>
        <w:jc w:val="right"/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 xml:space="preserve"> от 2023 г.№</w:t>
      </w:r>
    </w:p>
    <w:p w:rsidR="00BC05F5" w:rsidRDefault="00BC05F5" w:rsidP="00BC05F5">
      <w:pPr>
        <w:ind w:firstLine="4830"/>
        <w:jc w:val="right"/>
      </w:pPr>
    </w:p>
    <w:p w:rsidR="00BC05F5" w:rsidRDefault="00BC05F5" w:rsidP="00BC05F5">
      <w:pPr>
        <w:jc w:val="center"/>
      </w:pPr>
      <w:r>
        <w:rPr>
          <w:b/>
        </w:rPr>
        <w:t xml:space="preserve">Распределение бюджетных ассигнований на реализацию целевых программ, финансируемых за счет средств бюджета </w:t>
      </w:r>
    </w:p>
    <w:p w:rsidR="00BC05F5" w:rsidRDefault="00BC05F5" w:rsidP="00BC05F5">
      <w:pPr>
        <w:jc w:val="center"/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Гостомлянский</w:t>
      </w:r>
      <w:proofErr w:type="spellEnd"/>
      <w:r>
        <w:rPr>
          <w:b/>
        </w:rPr>
        <w:t xml:space="preserve"> сельсовет» на 2024 год</w:t>
      </w:r>
    </w:p>
    <w:p w:rsidR="00BC05F5" w:rsidRDefault="00BC05F5" w:rsidP="00BC05F5">
      <w:pPr>
        <w:tabs>
          <w:tab w:val="left" w:pos="8931"/>
        </w:tabs>
        <w:jc w:val="center"/>
      </w:pPr>
      <w:r>
        <w:rPr>
          <w:b/>
        </w:rPr>
        <w:t>и плановый период 2025 и 2026 годы</w:t>
      </w:r>
    </w:p>
    <w:p w:rsidR="00BC05F5" w:rsidRDefault="00BC05F5" w:rsidP="00BC05F5">
      <w:pPr>
        <w:tabs>
          <w:tab w:val="left" w:pos="8931"/>
        </w:tabs>
        <w:jc w:val="center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BC05F5" w:rsidTr="00C91666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 xml:space="preserve">Сумма, рублей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BC05F5" w:rsidTr="00C91666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t>8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</w:pPr>
            <w:r>
              <w:rPr>
                <w:sz w:val="20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color w:val="000000"/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119827,52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обеспечения условия реализации муниципальной программы «Повышение эффективности управление финансами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119827,52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«Обеспечение деятельности выполнения функций муниципального образования и </w:t>
            </w:r>
            <w:r>
              <w:rPr>
                <w:color w:val="000000"/>
                <w:sz w:val="20"/>
              </w:rPr>
              <w:lastRenderedPageBreak/>
              <w:t>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119827,52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Осуществление переданных полномочий по осуществлению </w:t>
            </w:r>
            <w:proofErr w:type="gramStart"/>
            <w:r>
              <w:rPr>
                <w:color w:val="000000"/>
                <w:sz w:val="20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119827,52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33" w:right="-147" w:firstLine="14"/>
              <w:rPr>
                <w:sz w:val="20"/>
              </w:rPr>
            </w:pPr>
            <w:r>
              <w:rPr>
                <w:color w:val="000000"/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119827,52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имущественных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</w:t>
            </w:r>
            <w:r>
              <w:rPr>
                <w:sz w:val="20"/>
              </w:rPr>
              <w:lastRenderedPageBreak/>
              <w:t xml:space="preserve">полномочий  на обеспечение деятельности органов местного самоуправления и учреждений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179741,28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179741,28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179741,28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179741,28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05F5" w:rsidRDefault="00BC05F5" w:rsidP="00C91666">
            <w:pPr>
              <w:pStyle w:val="af5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179741,28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 xml:space="preserve">Муниципальная программа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от чрезвычайных ситуаций, обеспечение пожарной безопасности и безопасности людей на </w:t>
            </w:r>
            <w:proofErr w:type="gramStart"/>
            <w:r>
              <w:rPr>
                <w:sz w:val="20"/>
              </w:rPr>
              <w:t>водный</w:t>
            </w:r>
            <w:proofErr w:type="gramEnd"/>
            <w:r>
              <w:rPr>
                <w:sz w:val="20"/>
              </w:rPr>
              <w:t xml:space="preserve"> объектах на 2020- 2023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BC05F5" w:rsidTr="00C91666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</w:pPr>
            <w:r>
              <w:rPr>
                <w:sz w:val="20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>
              <w:rPr>
                <w:sz w:val="20"/>
              </w:rPr>
              <w:t>Гостомлянском</w:t>
            </w:r>
            <w:proofErr w:type="spellEnd"/>
            <w:r>
              <w:rPr>
                <w:sz w:val="20"/>
              </w:rPr>
              <w:t xml:space="preserve"> сельсовете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</w:pPr>
            <w:r>
              <w:rPr>
                <w:sz w:val="20"/>
              </w:rPr>
              <w:t xml:space="preserve">Основные </w:t>
            </w: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</w:pPr>
            <w:proofErr w:type="gramStart"/>
            <w:r>
              <w:rPr>
                <w:sz w:val="20"/>
              </w:rPr>
              <w:t>Мероприятия</w:t>
            </w:r>
            <w:proofErr w:type="gramEnd"/>
            <w:r>
              <w:rPr>
                <w:sz w:val="20"/>
              </w:rPr>
              <w:t xml:space="preserve">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pStyle w:val="af5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</w:t>
            </w:r>
            <w:hyperlink r:id="rId10" w:history="1">
              <w:r>
                <w:rPr>
                  <w:color w:val="000000"/>
                  <w:sz w:val="20"/>
                </w:rPr>
                <w:t>программа</w:t>
              </w:r>
            </w:hyperlink>
            <w:r>
              <w:rPr>
                <w:color w:val="000000"/>
                <w:sz w:val="20"/>
              </w:rPr>
              <w:t xml:space="preserve">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outlineLvl w:val="5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color w:val="000000"/>
                <w:sz w:val="20"/>
              </w:rPr>
              <w:t>Гостомлянский</w:t>
            </w:r>
            <w:proofErr w:type="spellEnd"/>
            <w:r>
              <w:rPr>
                <w:color w:val="000000"/>
                <w:sz w:val="20"/>
              </w:rPr>
              <w:t xml:space="preserve">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outlineLvl w:val="4"/>
              <w:rPr>
                <w:sz w:val="20"/>
              </w:rPr>
            </w:pPr>
            <w:r>
              <w:rPr>
                <w:color w:val="000000"/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25" w:right="-147"/>
              <w:rPr>
                <w:sz w:val="20"/>
              </w:rPr>
            </w:pPr>
            <w:r>
              <w:rPr>
                <w:color w:val="000000"/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 xml:space="preserve">Подпрограмма «Энергосбережение </w:t>
            </w:r>
            <w:r>
              <w:rPr>
                <w:sz w:val="20"/>
              </w:rPr>
              <w:lastRenderedPageBreak/>
              <w:t>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 муниципальной программы "Энергосбережение и повышение энергетической эффективности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  <w:rPr>
                <w:sz w:val="20"/>
              </w:rPr>
            </w:pPr>
            <w:r>
              <w:rPr>
                <w:sz w:val="20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сельсовет"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</w:t>
            </w:r>
            <w:r>
              <w:rPr>
                <w:sz w:val="20"/>
              </w:rPr>
              <w:lastRenderedPageBreak/>
              <w:t>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0"/>
              </w:rPr>
              <w:t>Гостомлянский</w:t>
            </w:r>
            <w:proofErr w:type="spellEnd"/>
            <w:r>
              <w:rPr>
                <w:sz w:val="20"/>
              </w:rPr>
              <w:t xml:space="preserve"> сельсовет »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r>
              <w:rPr>
                <w:color w:val="000000"/>
                <w:sz w:val="20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color w:val="000000"/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579498,20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697852,00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 w:after="0"/>
            </w:pPr>
            <w:proofErr w:type="gramStart"/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  <w:proofErr w:type="gramEnd"/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 программа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Курской области на 2021-2023 годы»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>
              <w:rPr>
                <w:color w:val="000000"/>
                <w:sz w:val="20"/>
              </w:rPr>
              <w:t>Гостомлянского</w:t>
            </w:r>
            <w:proofErr w:type="spellEnd"/>
            <w:r>
              <w:rPr>
                <w:color w:val="000000"/>
                <w:sz w:val="20"/>
              </w:rPr>
              <w:t xml:space="preserve"> сельсовета </w:t>
            </w:r>
            <w:proofErr w:type="spellStart"/>
            <w:r>
              <w:rPr>
                <w:color w:val="000000"/>
                <w:sz w:val="20"/>
              </w:rPr>
              <w:t>Медвенского</w:t>
            </w:r>
            <w:proofErr w:type="spellEnd"/>
            <w:r>
              <w:rPr>
                <w:color w:val="000000"/>
                <w:sz w:val="20"/>
              </w:rPr>
              <w:t xml:space="preserve"> района на 2021-2023 годы"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Основные мероприятие «Повышение качества услуг, предоставляемых сельскими учреждениями культуры в </w:t>
            </w:r>
            <w:proofErr w:type="spellStart"/>
            <w:r>
              <w:rPr>
                <w:color w:val="000000"/>
                <w:sz w:val="20"/>
              </w:rPr>
              <w:lastRenderedPageBreak/>
              <w:t>Гостомлянском</w:t>
            </w:r>
            <w:proofErr w:type="spellEnd"/>
            <w:r>
              <w:rPr>
                <w:color w:val="000000"/>
                <w:sz w:val="20"/>
              </w:rPr>
              <w:t xml:space="preserve">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312492,00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color w:val="000000"/>
                <w:sz w:val="20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189090,00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123402,00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ind w:left="-25" w:right="-38"/>
              <w:rPr>
                <w:sz w:val="20"/>
              </w:rPr>
            </w:pPr>
            <w:r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spacing w:after="20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ind w:left="-108" w:right="-108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123402,00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0"/>
              </w:rPr>
              <w:t>Гостомлянкого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</w:t>
            </w:r>
            <w:proofErr w:type="spellStart"/>
            <w:r>
              <w:rPr>
                <w:sz w:val="20"/>
              </w:rPr>
              <w:t>Медвенского</w:t>
            </w:r>
            <w:proofErr w:type="spellEnd"/>
            <w:r>
              <w:rPr>
                <w:sz w:val="20"/>
              </w:rPr>
              <w:t xml:space="preserve">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hyperlink r:id="rId11" w:history="1">
              <w:r>
                <w:rPr>
                  <w:rStyle w:val="af0"/>
                  <w:rFonts w:eastAsia="Arial Unicode MS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5F5" w:rsidRDefault="00BC05F5" w:rsidP="00C91666">
            <w:pPr>
              <w:jc w:val="center"/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312575,00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340991,00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proofErr w:type="spellStart"/>
            <w:r>
              <w:rPr>
                <w:sz w:val="20"/>
              </w:rPr>
              <w:t>Гостомлянского</w:t>
            </w:r>
            <w:proofErr w:type="spellEnd"/>
            <w:r>
              <w:rPr>
                <w:sz w:val="20"/>
              </w:rPr>
              <w:t xml:space="preserve">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pStyle w:val="af5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tabs>
                <w:tab w:val="left" w:pos="690"/>
              </w:tabs>
            </w:pPr>
            <w:r>
              <w:rPr>
                <w:sz w:val="20"/>
              </w:rPr>
              <w:t xml:space="preserve">Создание условий, обеспечивающих повышение мотивации жителей </w:t>
            </w:r>
            <w:r>
              <w:rPr>
                <w:sz w:val="20"/>
              </w:rPr>
              <w:lastRenderedPageBreak/>
              <w:t>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BC05F5" w:rsidTr="00C91666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Всего расходов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2058962,00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sz w:val="20"/>
              </w:rPr>
              <w:t>1207059,00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5F5" w:rsidRDefault="00BC05F5" w:rsidP="00C91666">
            <w:pPr>
              <w:rPr>
                <w:sz w:val="20"/>
              </w:rPr>
            </w:pPr>
            <w:r>
              <w:rPr>
                <w:sz w:val="20"/>
              </w:rPr>
              <w:t>1171843,00</w:t>
            </w:r>
          </w:p>
        </w:tc>
      </w:tr>
    </w:tbl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  <w:rPr>
          <w:sz w:val="20"/>
        </w:rPr>
      </w:pPr>
    </w:p>
    <w:p w:rsidR="00BC05F5" w:rsidRDefault="00BC05F5" w:rsidP="00BC05F5">
      <w:pPr>
        <w:ind w:firstLine="4830"/>
        <w:jc w:val="right"/>
      </w:pPr>
      <w:r>
        <w:rPr>
          <w:sz w:val="20"/>
        </w:rPr>
        <w:t>Приложение №6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к   проекту решения Собрания депутатов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BC05F5" w:rsidRDefault="00BC05F5" w:rsidP="00BC05F5">
      <w:pPr>
        <w:ind w:firstLine="4830"/>
        <w:jc w:val="right"/>
        <w:rPr>
          <w:sz w:val="20"/>
        </w:rPr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От    2023 года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 xml:space="preserve"> </w:t>
      </w:r>
    </w:p>
    <w:p w:rsidR="00BC05F5" w:rsidRDefault="00BC05F5" w:rsidP="00BC05F5">
      <w:pPr>
        <w:jc w:val="right"/>
      </w:pPr>
    </w:p>
    <w:p w:rsidR="00BC05F5" w:rsidRDefault="00BC05F5" w:rsidP="00BC05F5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</w:t>
      </w:r>
    </w:p>
    <w:p w:rsidR="00BC05F5" w:rsidRDefault="00BC05F5" w:rsidP="00BC05F5">
      <w:pPr>
        <w:pStyle w:val="3"/>
        <w:jc w:val="center"/>
      </w:pPr>
      <w:r>
        <w:rPr>
          <w:b/>
          <w:i w:val="0"/>
          <w:sz w:val="24"/>
        </w:rPr>
        <w:t>муниципального образования «</w:t>
      </w:r>
      <w:proofErr w:type="spellStart"/>
      <w:r>
        <w:rPr>
          <w:b/>
          <w:i w:val="0"/>
          <w:sz w:val="24"/>
        </w:rPr>
        <w:t>Гостомлянский</w:t>
      </w:r>
      <w:proofErr w:type="spellEnd"/>
      <w:r>
        <w:rPr>
          <w:b/>
          <w:i w:val="0"/>
          <w:sz w:val="24"/>
        </w:rPr>
        <w:t xml:space="preserve"> сельсовет» </w:t>
      </w:r>
    </w:p>
    <w:p w:rsidR="00BC05F5" w:rsidRDefault="00BC05F5" w:rsidP="00BC05F5">
      <w:pPr>
        <w:pStyle w:val="3"/>
        <w:jc w:val="center"/>
      </w:pPr>
      <w:proofErr w:type="spellStart"/>
      <w:r>
        <w:rPr>
          <w:b/>
          <w:i w:val="0"/>
          <w:sz w:val="24"/>
        </w:rPr>
        <w:t>Медвенского</w:t>
      </w:r>
      <w:proofErr w:type="spellEnd"/>
      <w:r>
        <w:rPr>
          <w:b/>
          <w:i w:val="0"/>
          <w:sz w:val="24"/>
        </w:rPr>
        <w:t xml:space="preserve"> района Курской области на 2024 год</w:t>
      </w:r>
    </w:p>
    <w:p w:rsidR="00BC05F5" w:rsidRDefault="00BC05F5" w:rsidP="00BC05F5">
      <w:pPr>
        <w:jc w:val="center"/>
      </w:pPr>
      <w:r>
        <w:rPr>
          <w:b/>
        </w:rPr>
        <w:t>и плановый период на 2025 и 2026 годы</w:t>
      </w:r>
    </w:p>
    <w:p w:rsidR="00BC05F5" w:rsidRDefault="00BC05F5" w:rsidP="00BC05F5"/>
    <w:p w:rsidR="00BC05F5" w:rsidRDefault="00BC05F5" w:rsidP="00BC05F5">
      <w:r>
        <w:tab/>
        <w:t>1. Привлечение внутренних заимствований</w:t>
      </w:r>
    </w:p>
    <w:p w:rsidR="00BC05F5" w:rsidRDefault="00BC05F5" w:rsidP="00BC05F5">
      <w:pPr>
        <w:jc w:val="right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538"/>
        <w:gridCol w:w="3124"/>
        <w:gridCol w:w="1126"/>
        <w:gridCol w:w="1073"/>
        <w:gridCol w:w="945"/>
        <w:gridCol w:w="959"/>
        <w:gridCol w:w="992"/>
        <w:gridCol w:w="1082"/>
      </w:tblGrid>
      <w:tr w:rsidR="00BC05F5" w:rsidTr="00C91666">
        <w:trPr>
          <w:trHeight w:val="37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  <w:p w:rsidR="00BC05F5" w:rsidRDefault="00BC05F5" w:rsidP="00C91666">
            <w:pPr>
              <w:jc w:val="center"/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  <w:p w:rsidR="00BC05F5" w:rsidRDefault="00BC05F5" w:rsidP="00C91666">
            <w:pPr>
              <w:jc w:val="center"/>
            </w:pPr>
            <w:r>
              <w:rPr>
                <w:sz w:val="20"/>
              </w:rPr>
              <w:t>Виды заимствований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  <w:p w:rsidR="00BC05F5" w:rsidRDefault="00BC05F5" w:rsidP="00C91666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  <w:p w:rsidR="00BC05F5" w:rsidRDefault="00BC05F5" w:rsidP="00C91666">
            <w:pPr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rPr>
                <w:sz w:val="20"/>
              </w:rPr>
            </w:pPr>
          </w:p>
          <w:p w:rsidR="00BC05F5" w:rsidRDefault="00BC05F5" w:rsidP="00C91666">
            <w:pPr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BC05F5" w:rsidTr="00C91666">
        <w:trPr>
          <w:trHeight w:val="106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5"/>
            </w:pPr>
            <w:r>
              <w:rPr>
                <w:sz w:val="16"/>
              </w:rPr>
              <w:t xml:space="preserve">Объем привлечения </w:t>
            </w:r>
            <w:proofErr w:type="spellStart"/>
            <w:r>
              <w:rPr>
                <w:sz w:val="16"/>
              </w:rPr>
              <w:t>средст</w:t>
            </w:r>
            <w:proofErr w:type="spellEnd"/>
            <w:r>
              <w:rPr>
                <w:sz w:val="16"/>
              </w:rPr>
              <w:t>, рублей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/>
            </w:pPr>
            <w:r>
              <w:rPr>
                <w:sz w:val="16"/>
              </w:rPr>
              <w:t>Предельный срок погашения долговых обязательств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5"/>
            </w:pPr>
            <w:r>
              <w:rPr>
                <w:sz w:val="16"/>
              </w:rPr>
              <w:t xml:space="preserve">Объем привлечения </w:t>
            </w:r>
            <w:proofErr w:type="spellStart"/>
            <w:r>
              <w:rPr>
                <w:sz w:val="16"/>
              </w:rPr>
              <w:t>средст</w:t>
            </w:r>
            <w:proofErr w:type="spellEnd"/>
            <w:r>
              <w:rPr>
                <w:sz w:val="16"/>
              </w:rPr>
              <w:t>, рублей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108"/>
            </w:pPr>
            <w:r>
              <w:rPr>
                <w:sz w:val="16"/>
              </w:rPr>
              <w:t>Предельный срок погашения долговых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5"/>
            </w:pPr>
            <w:r>
              <w:rPr>
                <w:sz w:val="16"/>
              </w:rPr>
              <w:t xml:space="preserve">Объем привлечения </w:t>
            </w:r>
            <w:proofErr w:type="spellStart"/>
            <w:r>
              <w:rPr>
                <w:sz w:val="16"/>
              </w:rPr>
              <w:t>средст</w:t>
            </w:r>
            <w:proofErr w:type="spellEnd"/>
            <w:r>
              <w:rPr>
                <w:sz w:val="16"/>
              </w:rPr>
              <w:t>, рублей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/>
            </w:pPr>
            <w:r>
              <w:rPr>
                <w:sz w:val="16"/>
              </w:rPr>
              <w:t>Предельный срок погашения долговых обязательств</w:t>
            </w:r>
          </w:p>
        </w:tc>
      </w:tr>
      <w:tr w:rsidR="00BC05F5" w:rsidTr="00C9166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 xml:space="preserve">Муниципальные ценные бумаги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</w:tr>
      <w:tr w:rsidR="00BC05F5" w:rsidTr="00C9166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</w:pPr>
            <w:r>
              <w:t>-</w:t>
            </w:r>
          </w:p>
        </w:tc>
      </w:tr>
      <w:tr w:rsidR="00BC05F5" w:rsidTr="00C9166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>Кредиты кредитных организаций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-</w:t>
            </w:r>
          </w:p>
          <w:p w:rsidR="00BC05F5" w:rsidRDefault="00BC05F5" w:rsidP="00C91666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t>--</w:t>
            </w:r>
          </w:p>
        </w:tc>
      </w:tr>
      <w:tr w:rsidR="00BC05F5" w:rsidTr="00C9166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>Итого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</w:pPr>
          </w:p>
        </w:tc>
      </w:tr>
    </w:tbl>
    <w:p w:rsidR="00BC05F5" w:rsidRDefault="00BC05F5" w:rsidP="00BC05F5"/>
    <w:p w:rsidR="00BC05F5" w:rsidRDefault="00BC05F5" w:rsidP="00BC05F5">
      <w:pPr>
        <w:ind w:firstLine="708"/>
      </w:pPr>
      <w:r>
        <w:t>2. Погашение внутренних заимствований</w:t>
      </w:r>
    </w:p>
    <w:p w:rsidR="00BC05F5" w:rsidRDefault="00BC05F5" w:rsidP="00BC05F5">
      <w:pPr>
        <w:jc w:val="right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540"/>
        <w:gridCol w:w="5833"/>
        <w:gridCol w:w="1066"/>
        <w:gridCol w:w="1066"/>
        <w:gridCol w:w="1176"/>
      </w:tblGrid>
      <w:tr w:rsidR="00BC05F5" w:rsidTr="00C91666">
        <w:trPr>
          <w:trHeight w:val="10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</w:p>
          <w:p w:rsidR="00BC05F5" w:rsidRDefault="00BC05F5" w:rsidP="00C9166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</w:p>
          <w:p w:rsidR="00BC05F5" w:rsidRDefault="00BC05F5" w:rsidP="00C91666">
            <w:pPr>
              <w:jc w:val="center"/>
            </w:pPr>
            <w:r>
              <w:t>Виды заимствований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</w:p>
          <w:p w:rsidR="00BC05F5" w:rsidRDefault="00BC05F5" w:rsidP="00C91666">
            <w:pPr>
              <w:jc w:val="center"/>
            </w:pPr>
            <w:r>
              <w:t>Объем погашения средств (рублей)</w:t>
            </w:r>
          </w:p>
        </w:tc>
      </w:tr>
      <w:tr w:rsidR="00BC05F5" w:rsidTr="00C91666">
        <w:trPr>
          <w:trHeight w:val="33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  <w:tc>
          <w:tcPr>
            <w:tcW w:w="58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t>2024</w:t>
            </w:r>
          </w:p>
          <w:p w:rsidR="00BC05F5" w:rsidRDefault="00BC05F5" w:rsidP="00C91666">
            <w:pPr>
              <w:jc w:val="center"/>
            </w:pPr>
            <w:r>
              <w:t>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t>2025 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t>2026 год</w:t>
            </w:r>
          </w:p>
        </w:tc>
      </w:tr>
      <w:tr w:rsidR="00BC05F5" w:rsidTr="00C916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 xml:space="preserve">Муниципальные ценные бумаги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BC05F5" w:rsidTr="00C916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</w:pPr>
            <w:r>
              <w:rPr>
                <w:sz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BC05F5" w:rsidTr="00C916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>Кредиты кредитных организаций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BC05F5" w:rsidTr="00C9166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20"/>
              </w:rPr>
              <w:t>Итого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left="-108" w:right="-8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</w:tbl>
    <w:p w:rsidR="00BC05F5" w:rsidRDefault="00BC05F5" w:rsidP="00BC05F5">
      <w:pPr>
        <w:ind w:firstLine="4830"/>
        <w:jc w:val="right"/>
      </w:pPr>
      <w:bookmarkStart w:id="0" w:name="_GoBack"/>
      <w:bookmarkEnd w:id="0"/>
      <w:r>
        <w:rPr>
          <w:sz w:val="20"/>
        </w:rPr>
        <w:lastRenderedPageBreak/>
        <w:t>Приложение №7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к  проекту решению Собрания депутатов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«</w:t>
      </w:r>
      <w:proofErr w:type="spellStart"/>
      <w:r>
        <w:rPr>
          <w:sz w:val="20"/>
        </w:rPr>
        <w:t>Гостомлянский</w:t>
      </w:r>
      <w:proofErr w:type="spellEnd"/>
      <w:r>
        <w:rPr>
          <w:sz w:val="20"/>
        </w:rPr>
        <w:t xml:space="preserve"> сельсовет»</w:t>
      </w:r>
    </w:p>
    <w:p w:rsidR="00BC05F5" w:rsidRDefault="00BC05F5" w:rsidP="00BC05F5">
      <w:pPr>
        <w:ind w:firstLine="4830"/>
        <w:jc w:val="right"/>
        <w:rPr>
          <w:sz w:val="20"/>
        </w:rPr>
      </w:pPr>
      <w:proofErr w:type="spellStart"/>
      <w:r>
        <w:rPr>
          <w:sz w:val="20"/>
        </w:rPr>
        <w:t>Медвенского</w:t>
      </w:r>
      <w:proofErr w:type="spellEnd"/>
      <w:r>
        <w:rPr>
          <w:sz w:val="20"/>
        </w:rPr>
        <w:t xml:space="preserve"> района Курской области</w:t>
      </w:r>
    </w:p>
    <w:p w:rsidR="00BC05F5" w:rsidRDefault="00BC05F5" w:rsidP="00BC05F5">
      <w:pPr>
        <w:ind w:firstLine="4830"/>
        <w:jc w:val="right"/>
      </w:pPr>
      <w:r>
        <w:rPr>
          <w:sz w:val="20"/>
        </w:rPr>
        <w:t>От     2023 года</w:t>
      </w:r>
    </w:p>
    <w:p w:rsidR="00BC05F5" w:rsidRDefault="00BC05F5" w:rsidP="00BC05F5">
      <w:pPr>
        <w:ind w:firstLine="4830"/>
        <w:jc w:val="right"/>
      </w:pPr>
    </w:p>
    <w:p w:rsidR="00BC05F5" w:rsidRDefault="00BC05F5" w:rsidP="00BC05F5">
      <w:pPr>
        <w:pStyle w:val="2"/>
        <w:tabs>
          <w:tab w:val="left" w:pos="0"/>
        </w:tabs>
        <w:spacing w:before="0" w:after="0"/>
        <w:ind w:left="142" w:hanging="142"/>
        <w:jc w:val="center"/>
      </w:pPr>
      <w:r>
        <w:rPr>
          <w:rFonts w:ascii="Times New Roman" w:hAnsi="Times New Roman"/>
          <w:i w:val="0"/>
          <w:sz w:val="24"/>
        </w:rPr>
        <w:t>Программа муниципальных гарантий</w:t>
      </w:r>
    </w:p>
    <w:p w:rsidR="00BC05F5" w:rsidRDefault="00BC05F5" w:rsidP="00BC05F5">
      <w:pPr>
        <w:pStyle w:val="3"/>
        <w:tabs>
          <w:tab w:val="clear" w:pos="720"/>
        </w:tabs>
        <w:ind w:left="142" w:hanging="142"/>
        <w:jc w:val="center"/>
      </w:pPr>
      <w:r>
        <w:rPr>
          <w:b/>
          <w:i w:val="0"/>
          <w:sz w:val="24"/>
        </w:rPr>
        <w:t>муниципального образования «</w:t>
      </w:r>
      <w:proofErr w:type="spellStart"/>
      <w:r>
        <w:rPr>
          <w:b/>
          <w:i w:val="0"/>
          <w:sz w:val="24"/>
        </w:rPr>
        <w:t>Гостомлянский</w:t>
      </w:r>
      <w:proofErr w:type="spellEnd"/>
      <w:r>
        <w:rPr>
          <w:b/>
          <w:i w:val="0"/>
          <w:sz w:val="24"/>
        </w:rPr>
        <w:t xml:space="preserve">  сельсовет» </w:t>
      </w:r>
    </w:p>
    <w:p w:rsidR="00BC05F5" w:rsidRDefault="00BC05F5" w:rsidP="00BC05F5">
      <w:pPr>
        <w:pStyle w:val="3"/>
        <w:tabs>
          <w:tab w:val="clear" w:pos="720"/>
        </w:tabs>
        <w:ind w:left="142" w:hanging="142"/>
        <w:jc w:val="center"/>
      </w:pPr>
      <w:proofErr w:type="spellStart"/>
      <w:r>
        <w:rPr>
          <w:b/>
          <w:i w:val="0"/>
          <w:sz w:val="24"/>
        </w:rPr>
        <w:t>Медвенского</w:t>
      </w:r>
      <w:proofErr w:type="spellEnd"/>
      <w:r>
        <w:rPr>
          <w:b/>
          <w:i w:val="0"/>
          <w:sz w:val="24"/>
        </w:rPr>
        <w:t xml:space="preserve"> района Курской области на 2024 год</w:t>
      </w:r>
    </w:p>
    <w:p w:rsidR="00BC05F5" w:rsidRDefault="00BC05F5" w:rsidP="00BC05F5">
      <w:pPr>
        <w:jc w:val="center"/>
      </w:pPr>
      <w:r>
        <w:rPr>
          <w:b/>
        </w:rPr>
        <w:t>и плановый период на 2025 и 2026 г.</w:t>
      </w:r>
    </w:p>
    <w:p w:rsidR="00BC05F5" w:rsidRDefault="00BC05F5" w:rsidP="00BC05F5">
      <w:pPr>
        <w:jc w:val="center"/>
      </w:pPr>
    </w:p>
    <w:p w:rsidR="00BC05F5" w:rsidRDefault="00BC05F5" w:rsidP="00BC05F5">
      <w:pPr>
        <w:jc w:val="center"/>
      </w:pPr>
    </w:p>
    <w:p w:rsidR="00BC05F5" w:rsidRDefault="00BC05F5" w:rsidP="00BC05F5">
      <w:pPr>
        <w:ind w:left="1428"/>
      </w:pPr>
      <w:r>
        <w:rPr>
          <w:sz w:val="22"/>
        </w:rPr>
        <w:t xml:space="preserve">1.1.Перечень подлежащих предоставлению муниципальных гарантий </w:t>
      </w:r>
    </w:p>
    <w:p w:rsidR="00BC05F5" w:rsidRDefault="00BC05F5" w:rsidP="00BC05F5">
      <w:pPr>
        <w:ind w:left="360"/>
        <w:jc w:val="center"/>
        <w:rPr>
          <w:sz w:val="22"/>
        </w:rPr>
      </w:pPr>
    </w:p>
    <w:tbl>
      <w:tblPr>
        <w:tblW w:w="0" w:type="auto"/>
        <w:tblInd w:w="-99" w:type="dxa"/>
        <w:tblLayout w:type="fixed"/>
        <w:tblLook w:val="04A0" w:firstRow="1" w:lastRow="0" w:firstColumn="1" w:lastColumn="0" w:noHBand="0" w:noVBand="1"/>
      </w:tblPr>
      <w:tblGrid>
        <w:gridCol w:w="296"/>
        <w:gridCol w:w="1901"/>
        <w:gridCol w:w="1035"/>
        <w:gridCol w:w="1669"/>
        <w:gridCol w:w="1930"/>
        <w:gridCol w:w="1641"/>
        <w:gridCol w:w="1243"/>
      </w:tblGrid>
      <w:tr w:rsidR="00BC05F5" w:rsidTr="00C91666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proofErr w:type="gramStart"/>
            <w:r>
              <w:rPr>
                <w:sz w:val="20"/>
              </w:rPr>
              <w:t>Направлении</w:t>
            </w:r>
            <w:proofErr w:type="gramEnd"/>
            <w:r>
              <w:rPr>
                <w:sz w:val="20"/>
              </w:rPr>
              <w:t xml:space="preserve"> (цель) гарантирования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Объем</w:t>
            </w:r>
          </w:p>
          <w:p w:rsidR="00BC05F5" w:rsidRDefault="00BC05F5" w:rsidP="00C91666">
            <w:pPr>
              <w:jc w:val="center"/>
            </w:pPr>
            <w:r>
              <w:rPr>
                <w:sz w:val="20"/>
              </w:rPr>
              <w:t>гарантий,</w:t>
            </w:r>
          </w:p>
          <w:p w:rsidR="00BC05F5" w:rsidRDefault="00BC05F5" w:rsidP="00C91666">
            <w:pPr>
              <w:jc w:val="center"/>
            </w:pPr>
            <w:r>
              <w:rPr>
                <w:sz w:val="20"/>
              </w:rPr>
              <w:t>рублей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Наименование принципала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Наличие (отсутствие) права регрессного требования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20"/>
              </w:rPr>
              <w:t>Наименование кредитора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108"/>
              <w:jc w:val="center"/>
            </w:pPr>
            <w:r>
              <w:rPr>
                <w:sz w:val="20"/>
              </w:rPr>
              <w:t>Срок    действия гарантии</w:t>
            </w:r>
          </w:p>
        </w:tc>
      </w:tr>
      <w:tr w:rsidR="00BC05F5" w:rsidTr="00C91666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16"/>
              </w:rPr>
              <w:t>7</w:t>
            </w:r>
          </w:p>
        </w:tc>
      </w:tr>
      <w:tr w:rsidR="00BC05F5" w:rsidTr="00C91666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1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16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16"/>
              </w:rPr>
              <w:t>-</w:t>
            </w:r>
          </w:p>
        </w:tc>
      </w:tr>
      <w:tr w:rsidR="00BC05F5" w:rsidTr="00C91666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16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16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16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16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1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16"/>
              </w:rPr>
            </w:pPr>
          </w:p>
        </w:tc>
      </w:tr>
    </w:tbl>
    <w:p w:rsidR="00BC05F5" w:rsidRDefault="00BC05F5" w:rsidP="00BC05F5"/>
    <w:p w:rsidR="00BC05F5" w:rsidRDefault="00BC05F5" w:rsidP="00BC05F5">
      <w:pPr>
        <w:ind w:left="1428"/>
        <w:jc w:val="center"/>
      </w:pPr>
      <w:r>
        <w:rPr>
          <w:sz w:val="22"/>
        </w:rPr>
        <w:t>1.2.Общий объем бюджетных ассигнований, предусмотренных на исполнение муниципальных гарантий по возможным гарантийным случаям</w:t>
      </w:r>
    </w:p>
    <w:p w:rsidR="00BC05F5" w:rsidRDefault="00BC05F5" w:rsidP="00BC05F5">
      <w:pPr>
        <w:ind w:left="360"/>
        <w:jc w:val="center"/>
      </w:pPr>
    </w:p>
    <w:tbl>
      <w:tblPr>
        <w:tblW w:w="0" w:type="auto"/>
        <w:tblInd w:w="-65" w:type="dxa"/>
        <w:tblLayout w:type="fixed"/>
        <w:tblLook w:val="04A0" w:firstRow="1" w:lastRow="0" w:firstColumn="1" w:lastColumn="0" w:noHBand="0" w:noVBand="1"/>
      </w:tblPr>
      <w:tblGrid>
        <w:gridCol w:w="3247"/>
        <w:gridCol w:w="2126"/>
        <w:gridCol w:w="2268"/>
        <w:gridCol w:w="2216"/>
      </w:tblGrid>
      <w:tr w:rsidR="00BC05F5" w:rsidTr="00C91666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18"/>
              </w:rPr>
              <w:t xml:space="preserve">Исполнение муниципальных гарантий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18"/>
              </w:rPr>
              <w:t>Объем бюджетных ассигнований на исполнение гарантий по возможным гарантийным случаям,  в 2024 году, рублей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ind w:right="-108"/>
            </w:pPr>
            <w:r>
              <w:rPr>
                <w:sz w:val="18"/>
              </w:rPr>
              <w:t>Объем бюджетных ассигнований на исполнение гарантий по возможным гарантийным случаям,  в 2025 году, рублей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r>
              <w:rPr>
                <w:sz w:val="18"/>
              </w:rPr>
              <w:t>Объем бюджетных ассигнований на исполнение гарантий по возможным гарантийным случаям,  в 2026 году, рублей</w:t>
            </w:r>
          </w:p>
        </w:tc>
      </w:tr>
      <w:tr w:rsidR="00BC05F5" w:rsidTr="00C91666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both"/>
            </w:pPr>
            <w:r>
              <w:rPr>
                <w:sz w:val="18"/>
              </w:rPr>
              <w:t>За счет источников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18"/>
              </w:rPr>
            </w:pPr>
          </w:p>
        </w:tc>
      </w:tr>
      <w:tr w:rsidR="00BC05F5" w:rsidTr="00C91666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both"/>
            </w:pPr>
            <w:r>
              <w:rPr>
                <w:sz w:val="18"/>
              </w:rPr>
              <w:t>За счет расходов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18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F5" w:rsidRDefault="00BC05F5" w:rsidP="00C91666">
            <w:pPr>
              <w:jc w:val="center"/>
              <w:rPr>
                <w:sz w:val="18"/>
              </w:rPr>
            </w:pPr>
          </w:p>
        </w:tc>
      </w:tr>
    </w:tbl>
    <w:p w:rsidR="00BC05F5" w:rsidRDefault="00BC05F5" w:rsidP="00BC05F5"/>
    <w:p w:rsidR="00BC05F5" w:rsidRDefault="00BC05F5" w:rsidP="00BC05F5"/>
    <w:p w:rsidR="003A7F52" w:rsidRDefault="00BC05F5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6FD3CFF"/>
    <w:multiLevelType w:val="multilevel"/>
    <w:tmpl w:val="64220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0791704E"/>
    <w:multiLevelType w:val="multilevel"/>
    <w:tmpl w:val="7F50B7B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5">
    <w:nsid w:val="30235D13"/>
    <w:multiLevelType w:val="multilevel"/>
    <w:tmpl w:val="B9E288C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34A31309"/>
    <w:multiLevelType w:val="multilevel"/>
    <w:tmpl w:val="F1F83BC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39331957"/>
    <w:multiLevelType w:val="multilevel"/>
    <w:tmpl w:val="CB88B930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8">
    <w:nsid w:val="4B956686"/>
    <w:multiLevelType w:val="multilevel"/>
    <w:tmpl w:val="FA622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4DF90151"/>
    <w:multiLevelType w:val="multilevel"/>
    <w:tmpl w:val="586448BE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>
    <w:nsid w:val="58592923"/>
    <w:multiLevelType w:val="multilevel"/>
    <w:tmpl w:val="C780344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1">
    <w:nsid w:val="5AC21722"/>
    <w:multiLevelType w:val="multilevel"/>
    <w:tmpl w:val="4A94A8C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2">
    <w:nsid w:val="77A66E23"/>
    <w:multiLevelType w:val="multilevel"/>
    <w:tmpl w:val="ECFE5B2C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3">
    <w:nsid w:val="7BEC59FA"/>
    <w:multiLevelType w:val="multilevel"/>
    <w:tmpl w:val="2F1C90A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12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AE"/>
    <w:rsid w:val="002608AE"/>
    <w:rsid w:val="0030799A"/>
    <w:rsid w:val="00B67EB4"/>
    <w:rsid w:val="00B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F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BC05F5"/>
    <w:pPr>
      <w:keepNext/>
      <w:widowControl/>
      <w:numPr>
        <w:numId w:val="14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BC05F5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BC05F5"/>
    <w:pPr>
      <w:keepNext/>
      <w:widowControl/>
      <w:numPr>
        <w:ilvl w:val="2"/>
        <w:numId w:val="14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BC05F5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C05F5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05F5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05F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05F5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05F5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BC05F5"/>
    <w:rPr>
      <w:sz w:val="24"/>
    </w:rPr>
  </w:style>
  <w:style w:type="paragraph" w:styleId="a3">
    <w:name w:val="footer"/>
    <w:basedOn w:val="a"/>
    <w:link w:val="a4"/>
    <w:rsid w:val="00BC05F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BC05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BC05F5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BC05F5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BC05F5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BC05F5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BC05F5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BC05F5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BC05F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BC05F5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BC05F5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BC05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BC05F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BC05F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BC05F5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BC05F5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BC05F5"/>
    <w:pPr>
      <w:jc w:val="center"/>
    </w:pPr>
    <w:rPr>
      <w:b/>
    </w:rPr>
  </w:style>
  <w:style w:type="paragraph" w:customStyle="1" w:styleId="WW8Num3z2">
    <w:name w:val="WW8Num3z2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BC05F5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24">
    <w:name w:val="Основной шрифт абзаца2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BC05F5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rsid w:val="00BC05F5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BC05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BC05F5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BC05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BC05F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BC05F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d">
    <w:name w:val="caption"/>
    <w:basedOn w:val="a"/>
    <w:link w:val="ae"/>
    <w:rsid w:val="00BC05F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e">
    <w:name w:val="Название объекта Знак"/>
    <w:basedOn w:val="11"/>
    <w:link w:val="ad"/>
    <w:rsid w:val="00BC05F5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"/>
    <w:rsid w:val="00BC05F5"/>
  </w:style>
  <w:style w:type="character" w:styleId="af">
    <w:name w:val="page number"/>
    <w:link w:val="16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0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0">
    <w:name w:val="Hyperlink"/>
    <w:link w:val="17"/>
    <w:rsid w:val="00BC05F5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BC05F5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BC05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BC05F5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BC05F5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Обычный текст"/>
    <w:basedOn w:val="a"/>
    <w:rsid w:val="00BC05F5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BC05F5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BC05F5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2">
    <w:name w:val="Верхний и нижний колонтитулы"/>
    <w:basedOn w:val="a"/>
    <w:rsid w:val="00BC05F5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BC05F5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rsid w:val="00BC05F5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4">
    <w:name w:val="Текст выноски Знак"/>
    <w:basedOn w:val="a0"/>
    <w:link w:val="af3"/>
    <w:rsid w:val="00BC05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5">
    <w:name w:val="Normal (Web)"/>
    <w:basedOn w:val="a"/>
    <w:link w:val="af6"/>
    <w:rsid w:val="00BC05F5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6">
    <w:name w:val="Обычный (веб) Знак"/>
    <w:basedOn w:val="11"/>
    <w:link w:val="af5"/>
    <w:rsid w:val="00BC05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BC05F5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BC05F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BC05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BC05F5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BC05F5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BC05F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f7"/>
    <w:rsid w:val="00BC05F5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a"/>
    <w:rsid w:val="00BC05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List"/>
    <w:basedOn w:val="aa"/>
    <w:link w:val="af9"/>
    <w:rsid w:val="00BC05F5"/>
  </w:style>
  <w:style w:type="character" w:customStyle="1" w:styleId="af9">
    <w:name w:val="Список Знак"/>
    <w:basedOn w:val="af7"/>
    <w:link w:val="af8"/>
    <w:rsid w:val="00BC05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BC05F5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BC05F5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BC05F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BC05F5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BC05F5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34">
    <w:name w:val="Основной шрифт абзаца3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C05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BC05F5"/>
  </w:style>
  <w:style w:type="paragraph" w:customStyle="1" w:styleId="311">
    <w:name w:val="Продолжение списка 31"/>
    <w:basedOn w:val="a"/>
    <w:rsid w:val="00BC05F5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No Spacing"/>
    <w:link w:val="aff0"/>
    <w:uiPriority w:val="1"/>
    <w:qFormat/>
    <w:rsid w:val="00BC05F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1">
    <w:name w:val="List Paragraph"/>
    <w:basedOn w:val="a"/>
    <w:link w:val="aff2"/>
    <w:qFormat/>
    <w:rsid w:val="00BC05F5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ff2">
    <w:name w:val="Абзац списка Знак"/>
    <w:basedOn w:val="11"/>
    <w:link w:val="aff1"/>
    <w:rsid w:val="00BC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C05F5"/>
  </w:style>
  <w:style w:type="character" w:customStyle="1" w:styleId="aff0">
    <w:name w:val="Без интервала Знак"/>
    <w:link w:val="aff"/>
    <w:uiPriority w:val="1"/>
    <w:rsid w:val="00BC05F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71">
    <w:name w:val="Заголовок 71"/>
    <w:basedOn w:val="a"/>
    <w:next w:val="a"/>
    <w:rsid w:val="00BC05F5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1b">
    <w:name w:val="Обычный (веб)1"/>
    <w:basedOn w:val="a"/>
    <w:rsid w:val="00BC05F5"/>
    <w:pPr>
      <w:spacing w:before="100" w:after="119"/>
    </w:pPr>
    <w:rPr>
      <w:rFonts w:ascii="Arial" w:eastAsia="SimSun" w:hAnsi="Arial"/>
    </w:rPr>
  </w:style>
  <w:style w:type="paragraph" w:customStyle="1" w:styleId="110">
    <w:name w:val="Заголовок 11"/>
    <w:basedOn w:val="a"/>
    <w:next w:val="a"/>
    <w:rsid w:val="00BC05F5"/>
    <w:pPr>
      <w:tabs>
        <w:tab w:val="left" w:pos="0"/>
      </w:tabs>
      <w:spacing w:before="108" w:after="108"/>
      <w:ind w:left="432" w:hanging="432"/>
      <w:jc w:val="center"/>
    </w:pPr>
    <w:rPr>
      <w:rFonts w:ascii="Arial" w:eastAsia="SimSun" w:hAnsi="Arial"/>
      <w:b/>
      <w:bCs/>
      <w:color w:val="26282F"/>
    </w:rPr>
  </w:style>
  <w:style w:type="paragraph" w:customStyle="1" w:styleId="214">
    <w:name w:val="Заголовок 21"/>
    <w:basedOn w:val="110"/>
    <w:next w:val="a"/>
    <w:rsid w:val="00BC05F5"/>
    <w:pPr>
      <w:spacing w:before="0" w:after="0"/>
      <w:jc w:val="both"/>
    </w:pPr>
    <w:rPr>
      <w:b w:val="0"/>
      <w:bCs w:val="0"/>
      <w:color w:val="auto"/>
    </w:rPr>
  </w:style>
  <w:style w:type="paragraph" w:customStyle="1" w:styleId="1c">
    <w:name w:val="Строгий1"/>
    <w:basedOn w:val="a"/>
    <w:link w:val="aff3"/>
    <w:rsid w:val="00BC05F5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3">
    <w:name w:val="Strong"/>
    <w:basedOn w:val="a0"/>
    <w:link w:val="1c"/>
    <w:qFormat/>
    <w:rsid w:val="00BC05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BC05F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rticle">
    <w:name w:val="article"/>
    <w:basedOn w:val="a"/>
    <w:rsid w:val="00BC05F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7">
    <w:name w:val="Гиперссылка2"/>
    <w:basedOn w:val="a0"/>
    <w:rsid w:val="00BC05F5"/>
    <w:rPr>
      <w:strike w:val="0"/>
      <w:dstrike w:val="0"/>
      <w:color w:val="0000FF"/>
      <w:u w:val="none"/>
      <w:effect w:val="none"/>
    </w:rPr>
  </w:style>
  <w:style w:type="character" w:styleId="aff4">
    <w:name w:val="Emphasis"/>
    <w:basedOn w:val="a0"/>
    <w:uiPriority w:val="20"/>
    <w:qFormat/>
    <w:rsid w:val="00BC05F5"/>
    <w:rPr>
      <w:i/>
      <w:iCs/>
    </w:rPr>
  </w:style>
  <w:style w:type="paragraph" w:customStyle="1" w:styleId="Standard">
    <w:name w:val="Standard"/>
    <w:rsid w:val="00BC05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BC05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F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BC05F5"/>
    <w:pPr>
      <w:keepNext/>
      <w:widowControl/>
      <w:numPr>
        <w:numId w:val="14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BC05F5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BC05F5"/>
    <w:pPr>
      <w:keepNext/>
      <w:widowControl/>
      <w:numPr>
        <w:ilvl w:val="2"/>
        <w:numId w:val="14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BC05F5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C05F5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05F5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05F5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05F5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05F5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BC05F5"/>
    <w:rPr>
      <w:sz w:val="24"/>
    </w:rPr>
  </w:style>
  <w:style w:type="paragraph" w:styleId="a3">
    <w:name w:val="footer"/>
    <w:basedOn w:val="a"/>
    <w:link w:val="a4"/>
    <w:rsid w:val="00BC05F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BC05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eading">
    <w:name w:val="Heading"/>
    <w:rsid w:val="00BC05F5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BC05F5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BC05F5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3">
    <w:name w:val="p3"/>
    <w:basedOn w:val="a"/>
    <w:rsid w:val="00BC05F5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2">
    <w:name w:val="WW8Num4z2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BC05F5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BC05F5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Указатель1"/>
    <w:basedOn w:val="a"/>
    <w:rsid w:val="00BC05F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8">
    <w:name w:val="WW8Num2z8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BC05F5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WW8Num3z4">
    <w:name w:val="WW8Num3z4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7">
    <w:name w:val="WW8Num4z7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BC05F5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BC05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BC05F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DefaultParagraphFont0">
    <w:name w:val="Default Paragraph Font_0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Указатель3"/>
    <w:basedOn w:val="a"/>
    <w:rsid w:val="00BC05F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210">
    <w:name w:val="Основной текст 21"/>
    <w:basedOn w:val="a"/>
    <w:rsid w:val="00BC05F5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0">
    <w:name w:val="WW8Num1z0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Список 31"/>
    <w:basedOn w:val="a"/>
    <w:rsid w:val="00BC05F5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8">
    <w:name w:val="Заголовок таблицы"/>
    <w:basedOn w:val="a7"/>
    <w:rsid w:val="00BC05F5"/>
    <w:pPr>
      <w:jc w:val="center"/>
    </w:pPr>
    <w:rPr>
      <w:b/>
    </w:rPr>
  </w:style>
  <w:style w:type="paragraph" w:customStyle="1" w:styleId="WW8Num3z2">
    <w:name w:val="WW8Num3z2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ая таблица1"/>
    <w:link w:val="23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Обычная таблица2"/>
    <w:link w:val="13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Заголовок"/>
    <w:basedOn w:val="a"/>
    <w:next w:val="aa"/>
    <w:rsid w:val="00BC05F5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24">
    <w:name w:val="Основной шрифт абзаца2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BC05F5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rsid w:val="00BC05F5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c">
    <w:name w:val="Верхний колонтитул Знак"/>
    <w:basedOn w:val="a0"/>
    <w:link w:val="ab"/>
    <w:rsid w:val="00BC05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BC05F5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6">
    <w:name w:val="WW8Num2z6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BC05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BC05F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15">
    <w:name w:val="Название1"/>
    <w:basedOn w:val="a"/>
    <w:rsid w:val="00BC05F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styleId="ad">
    <w:name w:val="caption"/>
    <w:basedOn w:val="a"/>
    <w:link w:val="ae"/>
    <w:rsid w:val="00BC05F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e">
    <w:name w:val="Название объекта Знак"/>
    <w:basedOn w:val="11"/>
    <w:link w:val="ad"/>
    <w:rsid w:val="00BC05F5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W8Num3z3">
    <w:name w:val="WW8Num3z3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6">
    <w:name w:val="Номер страницы1"/>
    <w:basedOn w:val="34"/>
    <w:link w:val="af"/>
    <w:rsid w:val="00BC05F5"/>
  </w:style>
  <w:style w:type="character" w:styleId="af">
    <w:name w:val="page number"/>
    <w:link w:val="16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0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0">
    <w:name w:val="Hyperlink"/>
    <w:link w:val="17"/>
    <w:rsid w:val="00BC05F5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BC05F5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18">
    <w:name w:val="toc 1"/>
    <w:next w:val="a"/>
    <w:link w:val="19"/>
    <w:uiPriority w:val="39"/>
    <w:rsid w:val="00BC05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BC05F5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BC05F5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2z1">
    <w:name w:val="WW8Num2z1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Обычный текст"/>
    <w:basedOn w:val="a"/>
    <w:rsid w:val="00BC05F5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2z0">
    <w:name w:val="WW8Num2z0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BC05F5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BC05F5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af2">
    <w:name w:val="Верхний и нижний колонтитулы"/>
    <w:basedOn w:val="a"/>
    <w:rsid w:val="00BC05F5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3z5">
    <w:name w:val="WW8Num3z5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BC05F5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rsid w:val="00BC05F5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f4">
    <w:name w:val="Текст выноски Знак"/>
    <w:basedOn w:val="a0"/>
    <w:link w:val="af3"/>
    <w:rsid w:val="00BC05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5">
    <w:name w:val="Normal (Web)"/>
    <w:basedOn w:val="a"/>
    <w:link w:val="af6"/>
    <w:rsid w:val="00BC05F5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6">
    <w:name w:val="Обычный (веб) Знак"/>
    <w:basedOn w:val="11"/>
    <w:link w:val="af5"/>
    <w:rsid w:val="00BC05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3">
    <w:name w:val="Основной текст с отступом 21"/>
    <w:basedOn w:val="a"/>
    <w:rsid w:val="00BC05F5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25">
    <w:name w:val="Указатель2"/>
    <w:basedOn w:val="a"/>
    <w:rsid w:val="00BC05F5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ConsTitle">
    <w:name w:val="ConsTitle"/>
    <w:rsid w:val="00BC05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2z5">
    <w:name w:val="WW8Num2z5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BC05F5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BC05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BC05F5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Название2"/>
    <w:basedOn w:val="a"/>
    <w:rsid w:val="00BC05F5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1a">
    <w:name w:val="Основной шрифт абзаца1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ody Text"/>
    <w:basedOn w:val="a"/>
    <w:link w:val="af7"/>
    <w:rsid w:val="00BC05F5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a"/>
    <w:rsid w:val="00BC05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List"/>
    <w:basedOn w:val="aa"/>
    <w:link w:val="af9"/>
    <w:rsid w:val="00BC05F5"/>
  </w:style>
  <w:style w:type="character" w:customStyle="1" w:styleId="af9">
    <w:name w:val="Список Знак"/>
    <w:basedOn w:val="af7"/>
    <w:link w:val="af8"/>
    <w:rsid w:val="00BC05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4">
    <w:name w:val="WW8Num4z4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BC05F5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BC05F5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3z7">
    <w:name w:val="WW8Num3z7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BC05F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BC05F5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BC05F5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34">
    <w:name w:val="Основной шрифт абзаца3"/>
    <w:rsid w:val="00BC05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C05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e">
    <w:name w:val="Содержимое врезки"/>
    <w:basedOn w:val="aa"/>
    <w:rsid w:val="00BC05F5"/>
  </w:style>
  <w:style w:type="paragraph" w:customStyle="1" w:styleId="311">
    <w:name w:val="Продолжение списка 31"/>
    <w:basedOn w:val="a"/>
    <w:rsid w:val="00BC05F5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No Spacing"/>
    <w:link w:val="aff0"/>
    <w:uiPriority w:val="1"/>
    <w:qFormat/>
    <w:rsid w:val="00BC05F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f1">
    <w:name w:val="List Paragraph"/>
    <w:basedOn w:val="a"/>
    <w:link w:val="aff2"/>
    <w:qFormat/>
    <w:rsid w:val="00BC05F5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ff2">
    <w:name w:val="Абзац списка Знак"/>
    <w:basedOn w:val="11"/>
    <w:link w:val="aff1"/>
    <w:rsid w:val="00BC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C05F5"/>
  </w:style>
  <w:style w:type="character" w:customStyle="1" w:styleId="aff0">
    <w:name w:val="Без интервала Знак"/>
    <w:link w:val="aff"/>
    <w:uiPriority w:val="1"/>
    <w:rsid w:val="00BC05F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71">
    <w:name w:val="Заголовок 71"/>
    <w:basedOn w:val="a"/>
    <w:next w:val="a"/>
    <w:rsid w:val="00BC05F5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1b">
    <w:name w:val="Обычный (веб)1"/>
    <w:basedOn w:val="a"/>
    <w:rsid w:val="00BC05F5"/>
    <w:pPr>
      <w:spacing w:before="100" w:after="119"/>
    </w:pPr>
    <w:rPr>
      <w:rFonts w:ascii="Arial" w:eastAsia="SimSun" w:hAnsi="Arial"/>
    </w:rPr>
  </w:style>
  <w:style w:type="paragraph" w:customStyle="1" w:styleId="110">
    <w:name w:val="Заголовок 11"/>
    <w:basedOn w:val="a"/>
    <w:next w:val="a"/>
    <w:rsid w:val="00BC05F5"/>
    <w:pPr>
      <w:tabs>
        <w:tab w:val="left" w:pos="0"/>
      </w:tabs>
      <w:spacing w:before="108" w:after="108"/>
      <w:ind w:left="432" w:hanging="432"/>
      <w:jc w:val="center"/>
    </w:pPr>
    <w:rPr>
      <w:rFonts w:ascii="Arial" w:eastAsia="SimSun" w:hAnsi="Arial"/>
      <w:b/>
      <w:bCs/>
      <w:color w:val="26282F"/>
    </w:rPr>
  </w:style>
  <w:style w:type="paragraph" w:customStyle="1" w:styleId="214">
    <w:name w:val="Заголовок 21"/>
    <w:basedOn w:val="110"/>
    <w:next w:val="a"/>
    <w:rsid w:val="00BC05F5"/>
    <w:pPr>
      <w:spacing w:before="0" w:after="0"/>
      <w:jc w:val="both"/>
    </w:pPr>
    <w:rPr>
      <w:b w:val="0"/>
      <w:bCs w:val="0"/>
      <w:color w:val="auto"/>
    </w:rPr>
  </w:style>
  <w:style w:type="paragraph" w:customStyle="1" w:styleId="1c">
    <w:name w:val="Строгий1"/>
    <w:basedOn w:val="a"/>
    <w:link w:val="aff3"/>
    <w:rsid w:val="00BC05F5"/>
    <w:pPr>
      <w:widowControl/>
      <w:suppressAutoHyphens w:val="0"/>
    </w:pPr>
    <w:rPr>
      <w:rFonts w:eastAsia="Times New Roman" w:cs="Times New Roman"/>
      <w:b/>
      <w:color w:val="000000"/>
      <w:kern w:val="0"/>
      <w:sz w:val="20"/>
      <w:szCs w:val="20"/>
      <w:lang w:eastAsia="ru-RU" w:bidi="ar-SA"/>
    </w:rPr>
  </w:style>
  <w:style w:type="character" w:styleId="aff3">
    <w:name w:val="Strong"/>
    <w:basedOn w:val="a0"/>
    <w:link w:val="1c"/>
    <w:qFormat/>
    <w:rsid w:val="00BC05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BC05F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rticle">
    <w:name w:val="article"/>
    <w:basedOn w:val="a"/>
    <w:rsid w:val="00BC05F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7">
    <w:name w:val="Гиперссылка2"/>
    <w:basedOn w:val="a0"/>
    <w:rsid w:val="00BC05F5"/>
    <w:rPr>
      <w:strike w:val="0"/>
      <w:dstrike w:val="0"/>
      <w:color w:val="0000FF"/>
      <w:u w:val="none"/>
      <w:effect w:val="none"/>
    </w:rPr>
  </w:style>
  <w:style w:type="character" w:styleId="aff4">
    <w:name w:val="Emphasis"/>
    <w:basedOn w:val="a0"/>
    <w:uiPriority w:val="20"/>
    <w:qFormat/>
    <w:rsid w:val="00BC05F5"/>
    <w:rPr>
      <w:i/>
      <w:iCs/>
    </w:rPr>
  </w:style>
  <w:style w:type="paragraph" w:customStyle="1" w:styleId="Standard">
    <w:name w:val="Standard"/>
    <w:rsid w:val="00BC05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BC0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13051</Words>
  <Characters>74395</Characters>
  <Application>Microsoft Office Word</Application>
  <DocSecurity>0</DocSecurity>
  <Lines>619</Lines>
  <Paragraphs>174</Paragraphs>
  <ScaleCrop>false</ScaleCrop>
  <Company>HP</Company>
  <LinksUpToDate>false</LinksUpToDate>
  <CharactersWithSpaces>87272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2023-11-15T07:02:00Z</dcterms:created>
  <dcterms:modified xsi:type="dcterms:W3CDTF">2023-11-15T07:04:00Z</dcterms:modified>
</cp:coreProperties>
</file>